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99" w:rsidRPr="00735079" w:rsidRDefault="007F0BF6" w:rsidP="006111E1">
      <w:pPr>
        <w:pStyle w:val="a3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A10599" w:rsidRPr="00735079">
        <w:rPr>
          <w:b/>
        </w:rPr>
        <w:t>ПАСПОРТ</w:t>
      </w:r>
    </w:p>
    <w:p w:rsidR="000B7879" w:rsidRPr="008D16C5" w:rsidRDefault="000B7879" w:rsidP="006111E1">
      <w:pPr>
        <w:pStyle w:val="a3"/>
        <w:ind w:left="786"/>
        <w:jc w:val="center"/>
        <w:rPr>
          <w:b/>
          <w:szCs w:val="28"/>
        </w:rPr>
      </w:pPr>
      <w:r w:rsidRPr="008D16C5">
        <w:rPr>
          <w:b/>
          <w:szCs w:val="28"/>
        </w:rPr>
        <w:t>муниципальной программы</w:t>
      </w:r>
    </w:p>
    <w:p w:rsidR="00760363" w:rsidRDefault="000B7879" w:rsidP="006111E1">
      <w:pPr>
        <w:pStyle w:val="a3"/>
        <w:ind w:left="786"/>
        <w:jc w:val="center"/>
        <w:rPr>
          <w:b/>
          <w:szCs w:val="28"/>
        </w:rPr>
      </w:pPr>
      <w:r w:rsidRPr="008D16C5">
        <w:rPr>
          <w:b/>
          <w:szCs w:val="28"/>
        </w:rPr>
        <w:t xml:space="preserve"> «Модернизация экономики, поддержка конкуренции и улучшение инвестиционного климата в муниципальном образовании «Зеленоградский городской округ»</w:t>
      </w:r>
      <w:r>
        <w:rPr>
          <w:b/>
          <w:szCs w:val="28"/>
        </w:rPr>
        <w:t xml:space="preserve"> </w:t>
      </w:r>
    </w:p>
    <w:p w:rsidR="000B7879" w:rsidRPr="008D16C5" w:rsidRDefault="000B7879" w:rsidP="00423F37">
      <w:pPr>
        <w:pStyle w:val="a3"/>
        <w:ind w:left="786"/>
        <w:jc w:val="center"/>
        <w:rPr>
          <w:b/>
          <w:szCs w:val="28"/>
        </w:rPr>
      </w:pPr>
      <w:r>
        <w:rPr>
          <w:b/>
          <w:szCs w:val="28"/>
        </w:rPr>
        <w:t>на 2017-2019</w:t>
      </w:r>
      <w:r w:rsidR="00354123">
        <w:rPr>
          <w:b/>
          <w:szCs w:val="28"/>
        </w:rPr>
        <w:t xml:space="preserve"> </w:t>
      </w:r>
      <w:r>
        <w:rPr>
          <w:b/>
          <w:szCs w:val="28"/>
        </w:rPr>
        <w:t>г</w:t>
      </w:r>
      <w:r w:rsidR="00354123">
        <w:rPr>
          <w:b/>
          <w:szCs w:val="28"/>
        </w:rPr>
        <w:t>оды</w:t>
      </w:r>
      <w:r>
        <w:rPr>
          <w:b/>
          <w:szCs w:val="28"/>
        </w:rPr>
        <w:t>»</w:t>
      </w:r>
    </w:p>
    <w:tbl>
      <w:tblPr>
        <w:tblpPr w:leftFromText="180" w:rightFromText="180" w:vertAnchor="text" w:horzAnchor="margin" w:tblpXSpec="center" w:tblpY="530"/>
        <w:tblOverlap w:val="never"/>
        <w:tblW w:w="9780" w:type="dxa"/>
        <w:tblLayout w:type="fixed"/>
        <w:tblLook w:val="04A0" w:firstRow="1" w:lastRow="0" w:firstColumn="1" w:lastColumn="0" w:noHBand="0" w:noVBand="1"/>
      </w:tblPr>
      <w:tblGrid>
        <w:gridCol w:w="2653"/>
        <w:gridCol w:w="7127"/>
      </w:tblGrid>
      <w:tr w:rsidR="00417802" w:rsidRPr="00F82D60" w:rsidTr="00423F37">
        <w:trPr>
          <w:trHeight w:val="38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02" w:rsidRPr="009D7CF4" w:rsidRDefault="00417802" w:rsidP="00423F37">
            <w:pPr>
              <w:pStyle w:val="a3"/>
              <w:rPr>
                <w:b/>
              </w:rPr>
            </w:pPr>
            <w:r w:rsidRPr="009D7CF4">
              <w:rPr>
                <w:b/>
              </w:rPr>
              <w:t xml:space="preserve">Наименование  </w:t>
            </w:r>
          </w:p>
          <w:p w:rsidR="00417802" w:rsidRPr="009D7CF4" w:rsidRDefault="00417802" w:rsidP="00423F37">
            <w:pPr>
              <w:pStyle w:val="a3"/>
              <w:rPr>
                <w:b/>
              </w:rPr>
            </w:pPr>
            <w:r w:rsidRPr="009D7CF4">
              <w:rPr>
                <w:b/>
              </w:rPr>
              <w:t>Программы</w:t>
            </w:r>
          </w:p>
          <w:p w:rsidR="00417802" w:rsidRPr="009D7CF4" w:rsidRDefault="00417802" w:rsidP="00423F37">
            <w:pPr>
              <w:pStyle w:val="a3"/>
              <w:rPr>
                <w:b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79" w:rsidRPr="000B7879" w:rsidRDefault="00417802" w:rsidP="00423F37">
            <w:pPr>
              <w:pStyle w:val="a3"/>
              <w:jc w:val="both"/>
              <w:rPr>
                <w:szCs w:val="28"/>
              </w:rPr>
            </w:pPr>
            <w:r w:rsidRPr="000B7879">
              <w:t xml:space="preserve">Муниципальная программа  </w:t>
            </w:r>
            <w:r w:rsidR="000B7879" w:rsidRPr="000B7879">
              <w:rPr>
                <w:szCs w:val="28"/>
              </w:rPr>
              <w:t xml:space="preserve"> «Модернизация экономики, поддержка конкуренции и улучшение инвестиционного климата в муниципальном образовании «Зеленоградский городской округ» на 2017-2019</w:t>
            </w:r>
            <w:r w:rsidR="005D7259">
              <w:rPr>
                <w:szCs w:val="28"/>
              </w:rPr>
              <w:t xml:space="preserve"> </w:t>
            </w:r>
            <w:r w:rsidR="000B7879" w:rsidRPr="000B7879">
              <w:rPr>
                <w:szCs w:val="28"/>
              </w:rPr>
              <w:t>г</w:t>
            </w:r>
            <w:r w:rsidR="005D7259">
              <w:rPr>
                <w:szCs w:val="28"/>
              </w:rPr>
              <w:t>оды</w:t>
            </w:r>
            <w:r w:rsidR="000B7879" w:rsidRPr="000B7879">
              <w:rPr>
                <w:szCs w:val="28"/>
              </w:rPr>
              <w:t>»</w:t>
            </w:r>
          </w:p>
          <w:p w:rsidR="00417802" w:rsidRPr="005D25CF" w:rsidRDefault="00417802" w:rsidP="00423F37">
            <w:pPr>
              <w:pStyle w:val="a3"/>
              <w:rPr>
                <w:sz w:val="22"/>
              </w:rPr>
            </w:pPr>
          </w:p>
        </w:tc>
      </w:tr>
      <w:tr w:rsidR="00417802" w:rsidRPr="00F82D60" w:rsidTr="00423F37">
        <w:trPr>
          <w:trHeight w:val="301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02" w:rsidRDefault="00417802" w:rsidP="00423F37">
            <w:pPr>
              <w:pStyle w:val="a3"/>
              <w:rPr>
                <w:b/>
              </w:rPr>
            </w:pPr>
            <w:r w:rsidRPr="009D7CF4">
              <w:rPr>
                <w:b/>
              </w:rPr>
              <w:t>Ответственный исполнитель Программы</w:t>
            </w:r>
          </w:p>
          <w:p w:rsidR="00755D10" w:rsidRPr="009D7CF4" w:rsidRDefault="00755D10" w:rsidP="00423F37">
            <w:pPr>
              <w:pStyle w:val="a3"/>
              <w:rPr>
                <w:b/>
                <w:sz w:val="20"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02" w:rsidRDefault="00417802" w:rsidP="00423F37">
            <w:pPr>
              <w:pStyle w:val="a3"/>
            </w:pPr>
            <w:r>
              <w:rPr>
                <w:rFonts w:eastAsia="Times New Roman"/>
              </w:rPr>
              <w:t>Администрация</w:t>
            </w:r>
            <w:r w:rsidRPr="00996EEC">
              <w:rPr>
                <w:rFonts w:eastAsia="Times New Roman"/>
              </w:rPr>
              <w:t xml:space="preserve"> </w:t>
            </w:r>
            <w:r w:rsidRPr="00996EEC">
              <w:t xml:space="preserve"> муниципального образования «Зеленоградский городской округ» </w:t>
            </w:r>
          </w:p>
          <w:p w:rsidR="00755D10" w:rsidRPr="00996EEC" w:rsidRDefault="00755D10" w:rsidP="00423F37">
            <w:pPr>
              <w:pStyle w:val="a3"/>
              <w:rPr>
                <w:rFonts w:eastAsia="Times New Roman"/>
                <w:lang w:eastAsia="ru-RU"/>
              </w:rPr>
            </w:pPr>
          </w:p>
        </w:tc>
      </w:tr>
      <w:tr w:rsidR="00417802" w:rsidRPr="00F82D60" w:rsidTr="00423F37">
        <w:trPr>
          <w:trHeight w:val="968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02" w:rsidRPr="009D7CF4" w:rsidRDefault="00417802" w:rsidP="00423F37">
            <w:pPr>
              <w:pStyle w:val="a3"/>
              <w:rPr>
                <w:b/>
              </w:rPr>
            </w:pPr>
            <w:r w:rsidRPr="009D7CF4">
              <w:rPr>
                <w:b/>
              </w:rPr>
              <w:t xml:space="preserve">Соисполнители Программы 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02" w:rsidRDefault="00417802" w:rsidP="00423F37">
            <w:pPr>
              <w:pStyle w:val="a3"/>
              <w:rPr>
                <w:rFonts w:eastAsia="Lucida Sans Unicode"/>
              </w:rPr>
            </w:pPr>
            <w:r>
              <w:rPr>
                <w:rFonts w:eastAsia="Lucida Sans Unicode"/>
              </w:rPr>
              <w:t>-</w:t>
            </w:r>
            <w:r>
              <w:rPr>
                <w:rFonts w:eastAsia="Times New Roman"/>
              </w:rPr>
              <w:t xml:space="preserve"> о</w:t>
            </w:r>
            <w:r w:rsidRPr="00996EEC">
              <w:rPr>
                <w:rFonts w:eastAsia="Times New Roman"/>
              </w:rPr>
              <w:t xml:space="preserve">тдел экономического развития и торговли  </w:t>
            </w:r>
            <w:r>
              <w:t>администрации</w:t>
            </w:r>
            <w:r w:rsidRPr="00996EEC">
              <w:t xml:space="preserve"> муниципального образования «Зеленоградский городской округ»</w:t>
            </w:r>
            <w:r w:rsidRPr="00EE18D2">
              <w:t>;</w:t>
            </w:r>
          </w:p>
          <w:p w:rsidR="00417802" w:rsidRPr="00996EEC" w:rsidRDefault="00417802" w:rsidP="00423F37">
            <w:pPr>
              <w:pStyle w:val="a3"/>
            </w:pPr>
            <w:r>
              <w:rPr>
                <w:rFonts w:eastAsia="Lucida Sans Unicode"/>
              </w:rPr>
              <w:t xml:space="preserve">- управление имущественных и земельных  отношений </w:t>
            </w:r>
            <w:r>
              <w:t>администрации</w:t>
            </w:r>
            <w:r w:rsidRPr="00996EEC">
              <w:t xml:space="preserve"> муниципального образования «Зеленоградский городской округ»</w:t>
            </w:r>
            <w:r w:rsidRPr="00EE18D2">
              <w:t>;</w:t>
            </w:r>
          </w:p>
          <w:p w:rsidR="00417802" w:rsidRDefault="00417802" w:rsidP="00423F37">
            <w:pPr>
              <w:pStyle w:val="a3"/>
            </w:pPr>
            <w:r>
              <w:rPr>
                <w:rFonts w:eastAsia="Times New Roman"/>
                <w:szCs w:val="16"/>
                <w:lang w:eastAsia="ru-RU"/>
              </w:rPr>
              <w:t>-</w:t>
            </w:r>
            <w:r w:rsidR="00354123">
              <w:rPr>
                <w:rFonts w:eastAsia="Times New Roman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szCs w:val="16"/>
                <w:lang w:eastAsia="ru-RU"/>
              </w:rPr>
              <w:t>управление архитектуры и земельных отношений</w:t>
            </w:r>
            <w:r>
              <w:t xml:space="preserve"> администрации</w:t>
            </w:r>
            <w:r w:rsidRPr="00996EEC">
              <w:t xml:space="preserve"> муниципального образования «Зеленоградский городской округ»</w:t>
            </w:r>
          </w:p>
          <w:p w:rsidR="00423F37" w:rsidRPr="00EE18D2" w:rsidRDefault="00423F37" w:rsidP="00423F37">
            <w:pPr>
              <w:pStyle w:val="a3"/>
              <w:rPr>
                <w:rFonts w:eastAsia="Times New Roman"/>
                <w:highlight w:val="yellow"/>
                <w:lang w:eastAsia="ru-RU"/>
              </w:rPr>
            </w:pPr>
          </w:p>
        </w:tc>
      </w:tr>
      <w:tr w:rsidR="00417802" w:rsidRPr="00F82D60" w:rsidTr="00423F37">
        <w:trPr>
          <w:trHeight w:val="418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02" w:rsidRPr="00C83635" w:rsidRDefault="00417802" w:rsidP="00423F37">
            <w:pPr>
              <w:pStyle w:val="a3"/>
              <w:rPr>
                <w:b/>
              </w:rPr>
            </w:pPr>
            <w:r w:rsidRPr="00C83635">
              <w:rPr>
                <w:b/>
              </w:rPr>
              <w:t>Цели Программы</w:t>
            </w:r>
            <w:r w:rsidRPr="00C83635">
              <w:rPr>
                <w:b/>
                <w:color w:val="FF0000"/>
              </w:rPr>
              <w:t xml:space="preserve"> 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02" w:rsidRDefault="00417802" w:rsidP="00423F37">
            <w:pPr>
              <w:pStyle w:val="a3"/>
              <w:jc w:val="both"/>
              <w:rPr>
                <w:rFonts w:eastAsia="Times New Roman"/>
                <w:szCs w:val="28"/>
                <w:lang w:eastAsia="ru-RU"/>
              </w:rPr>
            </w:pPr>
            <w:r w:rsidRPr="00532740">
              <w:rPr>
                <w:rFonts w:eastAsia="Times New Roman"/>
                <w:b/>
                <w:szCs w:val="28"/>
              </w:rPr>
              <w:t>Цель</w:t>
            </w:r>
            <w:r>
              <w:rPr>
                <w:rFonts w:eastAsia="Times New Roman"/>
                <w:b/>
                <w:szCs w:val="28"/>
              </w:rPr>
              <w:t xml:space="preserve"> </w:t>
            </w:r>
            <w:r w:rsidRPr="00532740">
              <w:rPr>
                <w:rFonts w:eastAsia="Times New Roman"/>
                <w:b/>
                <w:szCs w:val="28"/>
              </w:rPr>
              <w:t>1 Программы</w:t>
            </w:r>
            <w:r w:rsidRPr="009B0751">
              <w:rPr>
                <w:rFonts w:eastAsia="Cambria"/>
                <w:szCs w:val="28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Формирование положительного имиджа Зеленоградского городского округа, создание благопр</w:t>
            </w:r>
            <w:r w:rsidR="00CD441B">
              <w:rPr>
                <w:rFonts w:eastAsia="Times New Roman"/>
                <w:szCs w:val="28"/>
                <w:lang w:eastAsia="ru-RU"/>
              </w:rPr>
              <w:t>иятного инвестиционного климата</w:t>
            </w:r>
            <w:r>
              <w:rPr>
                <w:rFonts w:eastAsia="Times New Roman"/>
                <w:szCs w:val="28"/>
                <w:lang w:eastAsia="ru-RU"/>
              </w:rPr>
              <w:t>;</w:t>
            </w:r>
          </w:p>
          <w:p w:rsidR="00417802" w:rsidRDefault="00417802" w:rsidP="00423F37">
            <w:pPr>
              <w:pStyle w:val="a3"/>
              <w:jc w:val="both"/>
              <w:rPr>
                <w:rFonts w:eastAsia="Cambria"/>
                <w:szCs w:val="28"/>
              </w:rPr>
            </w:pPr>
            <w:r w:rsidRPr="00532740">
              <w:rPr>
                <w:rFonts w:eastAsia="Times New Roman"/>
                <w:b/>
                <w:szCs w:val="28"/>
              </w:rPr>
              <w:t>Цель</w:t>
            </w:r>
            <w:r>
              <w:rPr>
                <w:rFonts w:eastAsia="Times New Roman"/>
                <w:b/>
                <w:szCs w:val="28"/>
              </w:rPr>
              <w:t xml:space="preserve"> 2</w:t>
            </w:r>
            <w:r w:rsidRPr="00532740">
              <w:rPr>
                <w:rFonts w:eastAsia="Times New Roman"/>
                <w:b/>
                <w:szCs w:val="28"/>
              </w:rPr>
              <w:t xml:space="preserve"> Программы</w:t>
            </w:r>
            <w:r w:rsidRPr="009B0751">
              <w:rPr>
                <w:rFonts w:eastAsia="Cambria"/>
                <w:szCs w:val="28"/>
              </w:rPr>
              <w:t xml:space="preserve"> </w:t>
            </w:r>
            <w:r>
              <w:rPr>
                <w:rFonts w:eastAsia="Cambria"/>
                <w:szCs w:val="28"/>
                <w:lang w:eastAsia="ar-SA"/>
              </w:rPr>
              <w:t>Р</w:t>
            </w:r>
            <w:r w:rsidRPr="009B0751">
              <w:rPr>
                <w:rFonts w:eastAsia="Times New Roman"/>
                <w:szCs w:val="28"/>
              </w:rPr>
              <w:t>азвитие транспортного обслуживания населения</w:t>
            </w:r>
            <w:r w:rsidRPr="009B0751">
              <w:rPr>
                <w:rFonts w:eastAsia="Cambria"/>
                <w:szCs w:val="28"/>
              </w:rPr>
              <w:t>;</w:t>
            </w:r>
          </w:p>
          <w:p w:rsidR="00417802" w:rsidRPr="00FC73A3" w:rsidRDefault="00417802" w:rsidP="00423F37">
            <w:pPr>
              <w:pStyle w:val="a3"/>
              <w:jc w:val="both"/>
              <w:rPr>
                <w:rFonts w:eastAsiaTheme="majorEastAsia"/>
              </w:rPr>
            </w:pPr>
            <w:r w:rsidRPr="00FC73A3">
              <w:rPr>
                <w:rFonts w:eastAsia="Times New Roman"/>
                <w:b/>
              </w:rPr>
              <w:t>Цель 3 Программы</w:t>
            </w:r>
            <w:r w:rsidRPr="00FC73A3">
              <w:t xml:space="preserve"> </w:t>
            </w:r>
            <w:r w:rsidRPr="00FC73A3">
              <w:rPr>
                <w:rFonts w:ascii="Georgia" w:hAnsi="Georgia"/>
                <w:b/>
                <w:bCs/>
                <w:sz w:val="53"/>
                <w:szCs w:val="53"/>
              </w:rPr>
              <w:t xml:space="preserve"> </w:t>
            </w:r>
            <w:r w:rsidRPr="00FC73A3">
              <w:rPr>
                <w:bCs/>
              </w:rPr>
              <w:t xml:space="preserve">Подготовка документов территориального планирования и разработка генерального плана. </w:t>
            </w:r>
            <w:r w:rsidRPr="00FC73A3">
              <w:t>Организация систематизированного свода документированных сведений о развитии территорий, об их застройке, о земельных участках, об объектах капитального строительства и иных необходимых для осуществления градостроительной деятельности сведений;</w:t>
            </w:r>
          </w:p>
          <w:p w:rsidR="00417802" w:rsidRPr="00864C6D" w:rsidRDefault="00417802" w:rsidP="00423F37">
            <w:pPr>
              <w:pStyle w:val="a3"/>
              <w:jc w:val="both"/>
            </w:pPr>
            <w:r w:rsidRPr="00532740">
              <w:rPr>
                <w:rFonts w:eastAsia="Times New Roman"/>
                <w:b/>
                <w:szCs w:val="28"/>
              </w:rPr>
              <w:t>Цель</w:t>
            </w:r>
            <w:r w:rsidR="00E36C77">
              <w:rPr>
                <w:rFonts w:eastAsia="Times New Roman"/>
                <w:b/>
                <w:szCs w:val="28"/>
              </w:rPr>
              <w:t xml:space="preserve"> 4</w:t>
            </w:r>
            <w:r>
              <w:rPr>
                <w:rFonts w:eastAsia="Times New Roman"/>
                <w:b/>
                <w:szCs w:val="28"/>
              </w:rPr>
              <w:t xml:space="preserve"> </w:t>
            </w:r>
            <w:r w:rsidRPr="00532740">
              <w:rPr>
                <w:rFonts w:eastAsia="Times New Roman"/>
                <w:b/>
                <w:szCs w:val="28"/>
              </w:rPr>
              <w:t>Программы</w:t>
            </w:r>
            <w:r>
              <w:rPr>
                <w:rFonts w:eastAsia="Times New Roman"/>
                <w:b/>
                <w:szCs w:val="28"/>
              </w:rPr>
              <w:t xml:space="preserve"> </w:t>
            </w:r>
            <w:r w:rsidRPr="00EF1DE2">
              <w:t>У</w:t>
            </w:r>
            <w:r w:rsidRPr="009B0751">
              <w:t>правление муниципальным имуществом</w:t>
            </w:r>
            <w:r>
              <w:t xml:space="preserve"> Зеленоградского городского округа</w:t>
            </w:r>
            <w:r w:rsidR="00423F37">
              <w:rPr>
                <w:rFonts w:eastAsia="Cambria"/>
                <w:szCs w:val="28"/>
              </w:rPr>
              <w:t>.</w:t>
            </w:r>
          </w:p>
        </w:tc>
      </w:tr>
      <w:tr w:rsidR="00417802" w:rsidRPr="00F82D60" w:rsidTr="00423F37">
        <w:trPr>
          <w:trHeight w:val="1127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02" w:rsidRPr="00C83635" w:rsidRDefault="00EC4A67" w:rsidP="00423F37">
            <w:pPr>
              <w:pStyle w:val="a3"/>
              <w:rPr>
                <w:b/>
              </w:rPr>
            </w:pPr>
            <w:r>
              <w:rPr>
                <w:b/>
              </w:rPr>
              <w:t>Задачи П</w:t>
            </w:r>
            <w:r w:rsidR="00417802" w:rsidRPr="00C83635">
              <w:rPr>
                <w:b/>
              </w:rPr>
              <w:t>рограммы</w:t>
            </w:r>
          </w:p>
          <w:p w:rsidR="00417802" w:rsidRDefault="00417802" w:rsidP="00423F37">
            <w:pPr>
              <w:pStyle w:val="a3"/>
              <w:rPr>
                <w:b/>
              </w:rPr>
            </w:pPr>
          </w:p>
          <w:p w:rsidR="00417802" w:rsidRDefault="00417802" w:rsidP="00423F37">
            <w:pPr>
              <w:pStyle w:val="a3"/>
              <w:rPr>
                <w:b/>
              </w:rPr>
            </w:pPr>
          </w:p>
          <w:p w:rsidR="00417802" w:rsidRDefault="00417802" w:rsidP="00423F37">
            <w:pPr>
              <w:pStyle w:val="a3"/>
              <w:rPr>
                <w:b/>
              </w:rPr>
            </w:pPr>
          </w:p>
          <w:p w:rsidR="00417802" w:rsidRDefault="00417802" w:rsidP="00423F37">
            <w:pPr>
              <w:pStyle w:val="a3"/>
              <w:rPr>
                <w:b/>
              </w:rPr>
            </w:pPr>
          </w:p>
          <w:p w:rsidR="00417802" w:rsidRDefault="00417802" w:rsidP="00423F37">
            <w:pPr>
              <w:pStyle w:val="a3"/>
              <w:rPr>
                <w:b/>
              </w:rPr>
            </w:pPr>
          </w:p>
          <w:p w:rsidR="00417802" w:rsidRDefault="00417802" w:rsidP="00423F37">
            <w:pPr>
              <w:pStyle w:val="a3"/>
              <w:rPr>
                <w:b/>
              </w:rPr>
            </w:pPr>
          </w:p>
          <w:p w:rsidR="00417802" w:rsidRDefault="00417802" w:rsidP="00423F37">
            <w:pPr>
              <w:pStyle w:val="a3"/>
              <w:rPr>
                <w:b/>
              </w:rPr>
            </w:pPr>
          </w:p>
          <w:p w:rsidR="00417802" w:rsidRDefault="00417802" w:rsidP="00423F37">
            <w:pPr>
              <w:pStyle w:val="a3"/>
              <w:rPr>
                <w:b/>
              </w:rPr>
            </w:pPr>
          </w:p>
          <w:p w:rsidR="00417802" w:rsidRDefault="00417802" w:rsidP="00423F37">
            <w:pPr>
              <w:pStyle w:val="a3"/>
              <w:rPr>
                <w:b/>
              </w:rPr>
            </w:pPr>
          </w:p>
          <w:p w:rsidR="00417802" w:rsidRDefault="00417802" w:rsidP="00423F37">
            <w:pPr>
              <w:pStyle w:val="a3"/>
              <w:rPr>
                <w:b/>
              </w:rPr>
            </w:pPr>
          </w:p>
          <w:p w:rsidR="00417802" w:rsidRDefault="00417802" w:rsidP="00423F37">
            <w:pPr>
              <w:pStyle w:val="a3"/>
              <w:rPr>
                <w:b/>
              </w:rPr>
            </w:pPr>
          </w:p>
          <w:p w:rsidR="00417802" w:rsidRDefault="00417802" w:rsidP="00423F37">
            <w:pPr>
              <w:pStyle w:val="a3"/>
              <w:rPr>
                <w:b/>
              </w:rPr>
            </w:pPr>
          </w:p>
          <w:p w:rsidR="00417802" w:rsidRDefault="00417802" w:rsidP="00423F37">
            <w:pPr>
              <w:pStyle w:val="a3"/>
              <w:rPr>
                <w:b/>
              </w:rPr>
            </w:pPr>
          </w:p>
          <w:p w:rsidR="00417802" w:rsidRDefault="00417802" w:rsidP="00423F37">
            <w:pPr>
              <w:pStyle w:val="a3"/>
              <w:rPr>
                <w:b/>
              </w:rPr>
            </w:pPr>
          </w:p>
          <w:p w:rsidR="00417802" w:rsidRDefault="00417802" w:rsidP="00423F37">
            <w:pPr>
              <w:pStyle w:val="a3"/>
              <w:rPr>
                <w:b/>
              </w:rPr>
            </w:pPr>
          </w:p>
          <w:p w:rsidR="00417802" w:rsidRDefault="00417802" w:rsidP="00423F37">
            <w:pPr>
              <w:pStyle w:val="a3"/>
              <w:rPr>
                <w:b/>
              </w:rPr>
            </w:pPr>
          </w:p>
          <w:p w:rsidR="00417802" w:rsidRPr="00C83635" w:rsidRDefault="00417802" w:rsidP="00423F37">
            <w:pPr>
              <w:pStyle w:val="a3"/>
              <w:rPr>
                <w:b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02" w:rsidRPr="00C83635" w:rsidRDefault="00417802" w:rsidP="00423F37">
            <w:pPr>
              <w:pStyle w:val="a3"/>
              <w:jc w:val="both"/>
              <w:rPr>
                <w:rFonts w:eastAsia="Cambria"/>
                <w:szCs w:val="28"/>
                <w:lang w:eastAsia="ar-SA"/>
              </w:rPr>
            </w:pPr>
            <w:r w:rsidRPr="00C83635">
              <w:rPr>
                <w:rFonts w:eastAsia="Cambria"/>
                <w:b/>
                <w:szCs w:val="28"/>
                <w:lang w:eastAsia="ar-SA"/>
              </w:rPr>
              <w:lastRenderedPageBreak/>
              <w:t xml:space="preserve">Задача 1  Программы   </w:t>
            </w:r>
            <w:r w:rsidRPr="00C83635">
              <w:rPr>
                <w:rFonts w:eastAsia="Cambria"/>
                <w:szCs w:val="28"/>
                <w:lang w:eastAsia="ar-SA"/>
              </w:rPr>
              <w:t>Фор</w:t>
            </w:r>
            <w:r w:rsidR="00A066CD">
              <w:rPr>
                <w:rFonts w:eastAsia="Cambria"/>
                <w:szCs w:val="28"/>
                <w:lang w:eastAsia="ar-SA"/>
              </w:rPr>
              <w:t xml:space="preserve">мирование положительного имиджа </w:t>
            </w:r>
            <w:r w:rsidRPr="00C83635">
              <w:rPr>
                <w:rFonts w:eastAsia="Cambria"/>
                <w:szCs w:val="28"/>
                <w:lang w:eastAsia="ar-SA"/>
              </w:rPr>
              <w:t>Зеленоградского округа, создание благопр</w:t>
            </w:r>
            <w:r>
              <w:rPr>
                <w:rFonts w:eastAsia="Cambria"/>
                <w:szCs w:val="28"/>
                <w:lang w:eastAsia="ar-SA"/>
              </w:rPr>
              <w:t>иятного инвестиционного климата</w:t>
            </w:r>
            <w:r w:rsidRPr="00C83635">
              <w:rPr>
                <w:rFonts w:eastAsia="Cambria"/>
                <w:szCs w:val="28"/>
              </w:rPr>
              <w:t>;</w:t>
            </w:r>
          </w:p>
          <w:p w:rsidR="00417802" w:rsidRPr="00C83635" w:rsidRDefault="00417802" w:rsidP="00423F37">
            <w:pPr>
              <w:pStyle w:val="a3"/>
              <w:jc w:val="both"/>
              <w:rPr>
                <w:rFonts w:eastAsia="Cambria"/>
                <w:szCs w:val="28"/>
              </w:rPr>
            </w:pPr>
            <w:r w:rsidRPr="00C83635">
              <w:rPr>
                <w:rFonts w:eastAsia="Cambria"/>
                <w:b/>
                <w:bCs/>
                <w:szCs w:val="28"/>
                <w:lang w:eastAsia="ar-SA"/>
              </w:rPr>
              <w:t>Задача 2 Программы</w:t>
            </w:r>
            <w:r w:rsidRPr="00C83635">
              <w:rPr>
                <w:rFonts w:eastAsia="Cambria"/>
                <w:bCs/>
                <w:szCs w:val="28"/>
                <w:lang w:eastAsia="ar-SA"/>
              </w:rPr>
              <w:t xml:space="preserve"> </w:t>
            </w:r>
            <w:r w:rsidRPr="00C83635">
              <w:rPr>
                <w:szCs w:val="28"/>
              </w:rPr>
              <w:t xml:space="preserve">Организация транспортного обслуживания населения автомобильным транспортом </w:t>
            </w:r>
            <w:r w:rsidRPr="00C83635">
              <w:rPr>
                <w:szCs w:val="28"/>
              </w:rPr>
              <w:lastRenderedPageBreak/>
              <w:t xml:space="preserve">на </w:t>
            </w:r>
            <w:r w:rsidR="00E36C77">
              <w:rPr>
                <w:szCs w:val="28"/>
              </w:rPr>
              <w:t>муниципальных маршрутах</w:t>
            </w:r>
            <w:r w:rsidRPr="00C83635">
              <w:rPr>
                <w:szCs w:val="28"/>
              </w:rPr>
              <w:t xml:space="preserve"> для обеспечения потребностей населения Зеленоградского городского округа в транспортных услугах</w:t>
            </w:r>
            <w:r w:rsidRPr="00C83635">
              <w:rPr>
                <w:rFonts w:eastAsia="Cambria"/>
                <w:szCs w:val="28"/>
              </w:rPr>
              <w:t>;</w:t>
            </w:r>
          </w:p>
          <w:p w:rsidR="00417802" w:rsidRPr="00C83635" w:rsidRDefault="00417802" w:rsidP="00423F37">
            <w:pPr>
              <w:pStyle w:val="a3"/>
              <w:jc w:val="both"/>
              <w:rPr>
                <w:rFonts w:eastAsia="Cambria"/>
                <w:szCs w:val="28"/>
              </w:rPr>
            </w:pPr>
            <w:r w:rsidRPr="00C83635">
              <w:rPr>
                <w:rFonts w:eastAsia="Cambria"/>
                <w:b/>
                <w:szCs w:val="28"/>
                <w:lang w:eastAsia="ar-SA"/>
              </w:rPr>
              <w:t xml:space="preserve">Задача </w:t>
            </w:r>
            <w:r w:rsidR="00975A5B">
              <w:rPr>
                <w:rFonts w:eastAsia="Cambria"/>
                <w:b/>
                <w:szCs w:val="28"/>
                <w:lang w:eastAsia="ar-SA"/>
              </w:rPr>
              <w:t>3</w:t>
            </w:r>
            <w:r w:rsidRPr="00C83635">
              <w:rPr>
                <w:rFonts w:eastAsia="Cambria"/>
                <w:szCs w:val="28"/>
                <w:lang w:eastAsia="ar-SA"/>
              </w:rPr>
              <w:t xml:space="preserve"> </w:t>
            </w:r>
            <w:r w:rsidRPr="00C83635">
              <w:rPr>
                <w:rFonts w:eastAsia="Cambria"/>
                <w:b/>
                <w:szCs w:val="28"/>
                <w:lang w:eastAsia="ar-SA"/>
              </w:rPr>
              <w:t xml:space="preserve">Программы </w:t>
            </w:r>
            <w:r w:rsidRPr="00C83635">
              <w:rPr>
                <w:rFonts w:eastAsia="Cambria"/>
                <w:szCs w:val="28"/>
                <w:lang w:eastAsia="ar-SA"/>
              </w:rPr>
              <w:t>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</w:t>
            </w:r>
            <w:r w:rsidRPr="00C83635">
              <w:rPr>
                <w:rFonts w:eastAsia="Cambria"/>
                <w:szCs w:val="28"/>
              </w:rPr>
              <w:t>;</w:t>
            </w:r>
          </w:p>
          <w:p w:rsidR="00B23FBB" w:rsidRDefault="00417802" w:rsidP="00423F37">
            <w:pPr>
              <w:pStyle w:val="a3"/>
              <w:jc w:val="both"/>
              <w:rPr>
                <w:szCs w:val="28"/>
              </w:rPr>
            </w:pPr>
            <w:r w:rsidRPr="00C83635">
              <w:rPr>
                <w:rFonts w:eastAsia="Cambria"/>
                <w:b/>
                <w:szCs w:val="28"/>
                <w:lang w:eastAsia="ar-SA"/>
              </w:rPr>
              <w:t xml:space="preserve">Задача </w:t>
            </w:r>
            <w:r w:rsidR="00975A5B">
              <w:rPr>
                <w:rFonts w:eastAsia="Cambria"/>
                <w:b/>
                <w:szCs w:val="28"/>
                <w:lang w:eastAsia="ar-SA"/>
              </w:rPr>
              <w:t>4</w:t>
            </w:r>
            <w:r w:rsidRPr="00C83635">
              <w:rPr>
                <w:rFonts w:eastAsia="Cambria"/>
                <w:szCs w:val="28"/>
                <w:lang w:eastAsia="ar-SA"/>
              </w:rPr>
              <w:t xml:space="preserve"> </w:t>
            </w:r>
            <w:r w:rsidRPr="00C83635">
              <w:rPr>
                <w:rFonts w:eastAsia="Cambria"/>
                <w:b/>
                <w:szCs w:val="28"/>
                <w:lang w:eastAsia="ar-SA"/>
              </w:rPr>
              <w:t xml:space="preserve">Программы </w:t>
            </w:r>
            <w:r w:rsidRPr="00C83635">
              <w:rPr>
                <w:szCs w:val="28"/>
              </w:rPr>
              <w:t xml:space="preserve">Повышение доступности недвижимого имущества </w:t>
            </w:r>
            <w:r w:rsidR="00975A5B">
              <w:rPr>
                <w:szCs w:val="28"/>
              </w:rPr>
              <w:t>с целью</w:t>
            </w:r>
            <w:r w:rsidRPr="00C83635">
              <w:rPr>
                <w:szCs w:val="28"/>
              </w:rPr>
              <w:t xml:space="preserve"> привлечени</w:t>
            </w:r>
            <w:r w:rsidR="00975A5B">
              <w:rPr>
                <w:szCs w:val="28"/>
              </w:rPr>
              <w:t>я</w:t>
            </w:r>
            <w:r w:rsidRPr="00C83635">
              <w:rPr>
                <w:szCs w:val="28"/>
              </w:rPr>
              <w:t xml:space="preserve"> инвестиций в экономику</w:t>
            </w:r>
            <w:r w:rsidR="00B23FBB">
              <w:rPr>
                <w:szCs w:val="28"/>
              </w:rPr>
              <w:t>.</w:t>
            </w:r>
            <w:r w:rsidRPr="00C83635">
              <w:rPr>
                <w:szCs w:val="28"/>
              </w:rPr>
              <w:t xml:space="preserve"> </w:t>
            </w:r>
          </w:p>
          <w:p w:rsidR="00452F64" w:rsidRPr="00ED72B6" w:rsidRDefault="00417802" w:rsidP="00423F37">
            <w:pPr>
              <w:pStyle w:val="a3"/>
              <w:jc w:val="both"/>
              <w:rPr>
                <w:rFonts w:eastAsia="Times New Roman"/>
                <w:color w:val="000000"/>
                <w:szCs w:val="28"/>
              </w:rPr>
            </w:pPr>
            <w:r w:rsidRPr="00C83635">
              <w:rPr>
                <w:rFonts w:eastAsia="Cambria"/>
                <w:b/>
                <w:szCs w:val="28"/>
                <w:lang w:eastAsia="ar-SA"/>
              </w:rPr>
              <w:t xml:space="preserve">Задача </w:t>
            </w:r>
            <w:r w:rsidR="00975A5B">
              <w:rPr>
                <w:rFonts w:eastAsia="Cambria"/>
                <w:b/>
                <w:szCs w:val="28"/>
                <w:lang w:eastAsia="ar-SA"/>
              </w:rPr>
              <w:t>5</w:t>
            </w:r>
            <w:r w:rsidRPr="00C83635">
              <w:rPr>
                <w:rFonts w:eastAsia="Cambria"/>
                <w:szCs w:val="28"/>
                <w:lang w:eastAsia="ar-SA"/>
              </w:rPr>
              <w:t xml:space="preserve"> </w:t>
            </w:r>
            <w:r w:rsidRPr="00C83635">
              <w:rPr>
                <w:rFonts w:eastAsia="Cambria"/>
                <w:b/>
                <w:szCs w:val="28"/>
                <w:lang w:eastAsia="ar-SA"/>
              </w:rPr>
              <w:t>Программы</w:t>
            </w:r>
            <w:r w:rsidRPr="00C83635">
              <w:rPr>
                <w:rFonts w:eastAsia="Cambria"/>
                <w:szCs w:val="28"/>
                <w:lang w:eastAsia="ar-SA"/>
              </w:rPr>
              <w:t xml:space="preserve">  </w:t>
            </w:r>
            <w:r w:rsidR="00B23FBB" w:rsidRPr="00B23FBB">
              <w:rPr>
                <w:rFonts w:eastAsia="Times New Roman"/>
                <w:szCs w:val="28"/>
              </w:rPr>
              <w:t>Организация и проведение работ по государственной кадастровой оценке объектов недвижимости. Определение границ муниципального образования «Зеленоградский городской округ»</w:t>
            </w:r>
            <w:r w:rsidR="00B23FBB">
              <w:rPr>
                <w:rFonts w:eastAsia="Times New Roman"/>
                <w:szCs w:val="28"/>
              </w:rPr>
              <w:t>.</w:t>
            </w:r>
          </w:p>
        </w:tc>
      </w:tr>
      <w:tr w:rsidR="00423F37" w:rsidRPr="00F82D60" w:rsidTr="00423F37">
        <w:trPr>
          <w:trHeight w:val="1142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37" w:rsidRPr="00423F37" w:rsidRDefault="00423F37" w:rsidP="00423F37">
            <w:pPr>
              <w:pStyle w:val="a3"/>
              <w:rPr>
                <w:b/>
              </w:rPr>
            </w:pPr>
            <w:r w:rsidRPr="00423F37">
              <w:rPr>
                <w:b/>
              </w:rPr>
              <w:lastRenderedPageBreak/>
              <w:t>Основные мероприятия</w:t>
            </w:r>
          </w:p>
          <w:p w:rsidR="00423F37" w:rsidRDefault="00423F37" w:rsidP="00423F37">
            <w:pPr>
              <w:pStyle w:val="a3"/>
              <w:rPr>
                <w:b/>
              </w:rPr>
            </w:pPr>
            <w:r w:rsidRPr="00423F37">
              <w:rPr>
                <w:b/>
              </w:rPr>
              <w:t>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37" w:rsidRDefault="00423F37" w:rsidP="00423F37">
            <w:pPr>
              <w:pStyle w:val="a3"/>
              <w:jc w:val="both"/>
              <w:rPr>
                <w:rFonts w:eastAsia="Cambria"/>
                <w:szCs w:val="28"/>
                <w:lang w:eastAsia="ar-SA"/>
              </w:rPr>
            </w:pPr>
            <w:r w:rsidRPr="00423F37">
              <w:rPr>
                <w:rFonts w:eastAsia="Cambria"/>
                <w:szCs w:val="28"/>
                <w:lang w:eastAsia="ar-SA"/>
              </w:rPr>
              <w:t>Приложение к паспорту муниципальной программы  «Модернизация экономики, поддержка конкуренции и улучшение инвестиционного климата в муниципальном образовании «Зеленоградский городской округ» на 2017-2019 годы»</w:t>
            </w:r>
          </w:p>
          <w:p w:rsidR="00755D10" w:rsidRPr="00423F37" w:rsidRDefault="00755D10" w:rsidP="00423F37">
            <w:pPr>
              <w:pStyle w:val="a3"/>
              <w:jc w:val="both"/>
              <w:rPr>
                <w:rFonts w:eastAsia="Cambria"/>
                <w:szCs w:val="28"/>
                <w:lang w:eastAsia="ar-SA"/>
              </w:rPr>
            </w:pPr>
          </w:p>
        </w:tc>
      </w:tr>
      <w:tr w:rsidR="00423F37" w:rsidRPr="00F82D60" w:rsidTr="00423F37">
        <w:trPr>
          <w:trHeight w:val="1142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37" w:rsidRPr="00423F37" w:rsidRDefault="00423F37" w:rsidP="00423F37">
            <w:pPr>
              <w:pStyle w:val="a3"/>
              <w:rPr>
                <w:b/>
              </w:rPr>
            </w:pPr>
            <w:r w:rsidRPr="00423F37">
              <w:rPr>
                <w:b/>
              </w:rPr>
              <w:t>Индикаторы достижения целей 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37" w:rsidRPr="00423F37" w:rsidRDefault="00423F37" w:rsidP="00423F37">
            <w:pPr>
              <w:pStyle w:val="a3"/>
              <w:jc w:val="both"/>
              <w:rPr>
                <w:rFonts w:eastAsia="Cambria"/>
                <w:szCs w:val="28"/>
                <w:lang w:eastAsia="ar-SA"/>
              </w:rPr>
            </w:pPr>
            <w:r w:rsidRPr="00423F37">
              <w:rPr>
                <w:rFonts w:eastAsia="Cambria"/>
                <w:szCs w:val="28"/>
                <w:lang w:eastAsia="ar-SA"/>
              </w:rPr>
              <w:t xml:space="preserve">- Увеличение объема инвестиций в основной капитал </w:t>
            </w:r>
          </w:p>
          <w:p w:rsidR="00423F37" w:rsidRPr="00423F37" w:rsidRDefault="00423F37" w:rsidP="00423F37">
            <w:pPr>
              <w:pStyle w:val="a3"/>
              <w:jc w:val="both"/>
              <w:rPr>
                <w:rFonts w:eastAsia="Cambria"/>
                <w:szCs w:val="28"/>
                <w:lang w:eastAsia="ar-SA"/>
              </w:rPr>
            </w:pPr>
            <w:r w:rsidRPr="00423F37">
              <w:rPr>
                <w:rFonts w:eastAsia="Cambria"/>
                <w:szCs w:val="28"/>
                <w:lang w:eastAsia="ar-SA"/>
              </w:rPr>
              <w:t>в расчете на 1 жителя;</w:t>
            </w:r>
          </w:p>
          <w:p w:rsidR="00423F37" w:rsidRPr="00423F37" w:rsidRDefault="00423F37" w:rsidP="00423F37">
            <w:pPr>
              <w:pStyle w:val="a3"/>
              <w:jc w:val="both"/>
              <w:rPr>
                <w:rFonts w:eastAsia="Cambria"/>
                <w:szCs w:val="28"/>
                <w:lang w:eastAsia="ar-SA"/>
              </w:rPr>
            </w:pPr>
            <w:r w:rsidRPr="00423F37">
              <w:rPr>
                <w:rFonts w:eastAsia="Cambria"/>
                <w:szCs w:val="28"/>
                <w:lang w:eastAsia="ar-SA"/>
              </w:rPr>
              <w:t>- Процент соотношения объема инвестиций в реализацию инвестиционных проектов, сопровождаемых по принципу «одного окна», и объема инвестиций в основной капитал за счет всех источников финансирования;</w:t>
            </w:r>
          </w:p>
          <w:p w:rsidR="00423F37" w:rsidRPr="00423F37" w:rsidRDefault="00423F37" w:rsidP="00423F37">
            <w:pPr>
              <w:pStyle w:val="a3"/>
              <w:jc w:val="both"/>
              <w:rPr>
                <w:rFonts w:eastAsia="Cambria"/>
                <w:szCs w:val="28"/>
                <w:lang w:eastAsia="ar-SA"/>
              </w:rPr>
            </w:pPr>
            <w:r w:rsidRPr="00423F37">
              <w:rPr>
                <w:rFonts w:eastAsia="Cambria"/>
                <w:szCs w:val="28"/>
                <w:lang w:eastAsia="ar-SA"/>
              </w:rPr>
              <w:t>- Доля инвесторов, сопровождаемых по принципу «одного окна», и удовлетворенных работой профильной структуры, от общего числа инвесторов, сопровождаемых по принципу «одного окна</w:t>
            </w:r>
            <w:proofErr w:type="gramStart"/>
            <w:r w:rsidRPr="00423F37">
              <w:rPr>
                <w:rFonts w:eastAsia="Cambria"/>
                <w:szCs w:val="28"/>
                <w:lang w:eastAsia="ar-SA"/>
              </w:rPr>
              <w:t>»</w:t>
            </w:r>
            <w:r w:rsidR="001E7267">
              <w:rPr>
                <w:rFonts w:eastAsia="Cambria"/>
                <w:szCs w:val="28"/>
                <w:lang w:eastAsia="ar-SA"/>
              </w:rPr>
              <w:t>,</w:t>
            </w:r>
            <w:r w:rsidRPr="00423F37">
              <w:rPr>
                <w:rFonts w:eastAsia="Cambria"/>
                <w:szCs w:val="28"/>
                <w:lang w:eastAsia="ar-SA"/>
              </w:rPr>
              <w:t xml:space="preserve"> %;</w:t>
            </w:r>
            <w:proofErr w:type="gramEnd"/>
          </w:p>
          <w:p w:rsidR="00423F37" w:rsidRPr="00423F37" w:rsidRDefault="00423F37" w:rsidP="00423F37">
            <w:pPr>
              <w:pStyle w:val="a3"/>
              <w:jc w:val="both"/>
              <w:rPr>
                <w:rFonts w:eastAsia="Cambria"/>
                <w:szCs w:val="28"/>
                <w:lang w:eastAsia="ar-SA"/>
              </w:rPr>
            </w:pPr>
            <w:r w:rsidRPr="00423F37">
              <w:rPr>
                <w:rFonts w:eastAsia="Cambria"/>
                <w:szCs w:val="28"/>
                <w:lang w:eastAsia="ar-SA"/>
              </w:rPr>
              <w:t>- Объем отгруженных товаров собственного производства, выполненных работ и оказанных услуг собственными силами по промышленным видам деятельности в процентном отношении к предыдущему году;</w:t>
            </w:r>
          </w:p>
          <w:p w:rsidR="00423F37" w:rsidRPr="00423F37" w:rsidRDefault="00423F37" w:rsidP="00423F37">
            <w:pPr>
              <w:pStyle w:val="a3"/>
              <w:jc w:val="both"/>
              <w:rPr>
                <w:rFonts w:eastAsia="Cambria"/>
                <w:szCs w:val="28"/>
                <w:lang w:eastAsia="ar-SA"/>
              </w:rPr>
            </w:pPr>
            <w:r w:rsidRPr="00423F37">
              <w:rPr>
                <w:rFonts w:eastAsia="Cambria"/>
                <w:szCs w:val="28"/>
                <w:lang w:eastAsia="ar-SA"/>
              </w:rPr>
              <w:t>- 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округа, в общей численности населения городского округа;</w:t>
            </w:r>
          </w:p>
          <w:p w:rsidR="00423F37" w:rsidRPr="00423F37" w:rsidRDefault="00423F37" w:rsidP="00423F37">
            <w:pPr>
              <w:pStyle w:val="a3"/>
              <w:jc w:val="both"/>
              <w:rPr>
                <w:rFonts w:eastAsia="Cambria"/>
                <w:szCs w:val="28"/>
                <w:lang w:eastAsia="ar-SA"/>
              </w:rPr>
            </w:pPr>
            <w:r w:rsidRPr="00423F37">
              <w:rPr>
                <w:rFonts w:eastAsia="Cambria"/>
                <w:szCs w:val="28"/>
                <w:lang w:eastAsia="ar-SA"/>
              </w:rPr>
              <w:t xml:space="preserve">- Процент территории муниципального образования, охваченной генеральным планированием от общей </w:t>
            </w:r>
            <w:r w:rsidRPr="00423F37">
              <w:rPr>
                <w:rFonts w:eastAsia="Cambria"/>
                <w:szCs w:val="28"/>
                <w:lang w:eastAsia="ar-SA"/>
              </w:rPr>
              <w:lastRenderedPageBreak/>
              <w:t>территории муниципалитета;</w:t>
            </w:r>
          </w:p>
          <w:p w:rsidR="00423F37" w:rsidRPr="00423F37" w:rsidRDefault="00423F37" w:rsidP="00423F37">
            <w:pPr>
              <w:pStyle w:val="a3"/>
              <w:jc w:val="both"/>
              <w:rPr>
                <w:rFonts w:eastAsia="Cambria"/>
                <w:szCs w:val="28"/>
                <w:lang w:eastAsia="ar-SA"/>
              </w:rPr>
            </w:pPr>
            <w:r w:rsidRPr="00423F37">
              <w:rPr>
                <w:rFonts w:eastAsia="Cambria"/>
                <w:szCs w:val="28"/>
                <w:lang w:eastAsia="ar-SA"/>
              </w:rPr>
              <w:t>- Процент оцененных объектов недвижимого имущества, находящегося в муниципальной собственности, от общего количества  имущества подлежащего оценке;</w:t>
            </w:r>
          </w:p>
          <w:p w:rsidR="00423F37" w:rsidRPr="00423F37" w:rsidRDefault="00423F37" w:rsidP="00423F37">
            <w:pPr>
              <w:pStyle w:val="a3"/>
              <w:jc w:val="both"/>
              <w:rPr>
                <w:rFonts w:eastAsia="Cambria"/>
                <w:szCs w:val="28"/>
                <w:lang w:eastAsia="ar-SA"/>
              </w:rPr>
            </w:pPr>
            <w:r w:rsidRPr="00423F37">
              <w:rPr>
                <w:rFonts w:eastAsia="Cambria"/>
                <w:szCs w:val="28"/>
                <w:lang w:eastAsia="ar-SA"/>
              </w:rPr>
              <w:t>- Процент  поставленного  на  кадастровый учет объектов недвижимого имущества, находящегося в муниципальной собственности, от общего количества  имущества подлежащего постановке на учет;</w:t>
            </w:r>
          </w:p>
          <w:p w:rsidR="00423F37" w:rsidRPr="00423F37" w:rsidRDefault="00423F37" w:rsidP="00423F37">
            <w:pPr>
              <w:pStyle w:val="a3"/>
              <w:jc w:val="both"/>
              <w:rPr>
                <w:rFonts w:eastAsia="Cambria"/>
                <w:szCs w:val="28"/>
                <w:lang w:eastAsia="ar-SA"/>
              </w:rPr>
            </w:pPr>
            <w:r w:rsidRPr="00423F37">
              <w:rPr>
                <w:rFonts w:eastAsia="Cambria"/>
                <w:szCs w:val="28"/>
                <w:lang w:eastAsia="ar-SA"/>
              </w:rPr>
              <w:t>- Возникновение новых точек роста, отсутствие нереализованных объектов недвижимости;</w:t>
            </w:r>
          </w:p>
          <w:p w:rsidR="00423F37" w:rsidRPr="00423F37" w:rsidRDefault="00423F37" w:rsidP="00423F37">
            <w:pPr>
              <w:pStyle w:val="a3"/>
              <w:jc w:val="both"/>
              <w:rPr>
                <w:rFonts w:eastAsia="Cambria"/>
                <w:szCs w:val="28"/>
                <w:lang w:eastAsia="ar-SA"/>
              </w:rPr>
            </w:pPr>
            <w:r w:rsidRPr="00423F37">
              <w:rPr>
                <w:rFonts w:eastAsia="Cambria"/>
                <w:szCs w:val="28"/>
                <w:lang w:eastAsia="ar-SA"/>
              </w:rPr>
              <w:t xml:space="preserve">- Увеличение занятости населения, снижение уровня безработицы; </w:t>
            </w:r>
          </w:p>
          <w:p w:rsidR="00423F37" w:rsidRPr="00423F37" w:rsidRDefault="00423F37" w:rsidP="00423F37">
            <w:pPr>
              <w:pStyle w:val="a3"/>
              <w:jc w:val="both"/>
              <w:rPr>
                <w:rFonts w:eastAsia="Cambria"/>
                <w:szCs w:val="28"/>
                <w:lang w:eastAsia="ar-SA"/>
              </w:rPr>
            </w:pPr>
            <w:r w:rsidRPr="00423F37">
              <w:rPr>
                <w:rFonts w:eastAsia="Cambria"/>
                <w:szCs w:val="28"/>
                <w:lang w:eastAsia="ar-SA"/>
              </w:rPr>
              <w:t>- Рост инвестиций в основной капитал;</w:t>
            </w:r>
          </w:p>
          <w:p w:rsidR="00423F37" w:rsidRPr="00423F37" w:rsidRDefault="00423F37" w:rsidP="00423F37">
            <w:pPr>
              <w:pStyle w:val="a3"/>
              <w:jc w:val="both"/>
              <w:rPr>
                <w:rFonts w:eastAsia="Cambria"/>
                <w:szCs w:val="28"/>
                <w:lang w:eastAsia="ar-SA"/>
              </w:rPr>
            </w:pPr>
            <w:r w:rsidRPr="00423F37">
              <w:rPr>
                <w:rFonts w:eastAsia="Cambria"/>
                <w:szCs w:val="28"/>
                <w:lang w:eastAsia="ar-SA"/>
              </w:rPr>
              <w:t>- Увеличение поступлений  средств в местный бюджет, высвобождение объектов недвижимости из неэффективного пользования и передача их в пользование в целях развития муниципалитета;</w:t>
            </w:r>
          </w:p>
          <w:p w:rsidR="00423F37" w:rsidRDefault="00423F37" w:rsidP="00423F37">
            <w:pPr>
              <w:pStyle w:val="a3"/>
              <w:jc w:val="both"/>
              <w:rPr>
                <w:rFonts w:eastAsia="Cambria"/>
                <w:szCs w:val="28"/>
                <w:lang w:eastAsia="ar-SA"/>
              </w:rPr>
            </w:pPr>
            <w:r w:rsidRPr="00423F37">
              <w:rPr>
                <w:rFonts w:eastAsia="Cambria"/>
                <w:szCs w:val="28"/>
                <w:lang w:eastAsia="ar-SA"/>
              </w:rPr>
              <w:t>- Увеличение объектов налогообложения.</w:t>
            </w:r>
          </w:p>
          <w:p w:rsidR="00755D10" w:rsidRPr="00423F37" w:rsidRDefault="00755D10" w:rsidP="00423F37">
            <w:pPr>
              <w:pStyle w:val="a3"/>
              <w:jc w:val="both"/>
              <w:rPr>
                <w:rFonts w:eastAsia="Cambria"/>
                <w:szCs w:val="28"/>
                <w:lang w:eastAsia="ar-SA"/>
              </w:rPr>
            </w:pPr>
          </w:p>
        </w:tc>
      </w:tr>
      <w:tr w:rsidR="00417802" w:rsidRPr="00F82D60" w:rsidTr="00423F37">
        <w:trPr>
          <w:trHeight w:val="61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02" w:rsidRPr="00F609FA" w:rsidRDefault="00417802" w:rsidP="00423F37">
            <w:pPr>
              <w:pStyle w:val="a3"/>
              <w:rPr>
                <w:b/>
              </w:rPr>
            </w:pPr>
            <w:r w:rsidRPr="00F609FA">
              <w:rPr>
                <w:b/>
              </w:rPr>
              <w:lastRenderedPageBreak/>
              <w:t>Сроки реализации 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10" w:rsidRDefault="00417802" w:rsidP="00423F37">
            <w:pPr>
              <w:pStyle w:val="a3"/>
            </w:pPr>
            <w:r>
              <w:t>2017 - 2019 годы.</w:t>
            </w:r>
          </w:p>
          <w:p w:rsidR="00755D10" w:rsidRDefault="00755D10" w:rsidP="00423F37">
            <w:pPr>
              <w:pStyle w:val="a3"/>
            </w:pPr>
          </w:p>
          <w:p w:rsidR="00755D10" w:rsidRPr="00F82D60" w:rsidRDefault="00755D10" w:rsidP="00423F37">
            <w:pPr>
              <w:pStyle w:val="a3"/>
            </w:pPr>
          </w:p>
        </w:tc>
      </w:tr>
      <w:tr w:rsidR="00417802" w:rsidRPr="00F82D60" w:rsidTr="00423F37">
        <w:trPr>
          <w:trHeight w:val="314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02" w:rsidRPr="00F609FA" w:rsidRDefault="00417802" w:rsidP="00423F37">
            <w:pPr>
              <w:pStyle w:val="a3"/>
              <w:rPr>
                <w:b/>
              </w:rPr>
            </w:pPr>
            <w:r w:rsidRPr="00F609FA">
              <w:rPr>
                <w:b/>
              </w:rPr>
              <w:t>Объемы и источники финансового обеспечения Программы</w:t>
            </w:r>
          </w:p>
          <w:p w:rsidR="00417802" w:rsidRPr="00F609FA" w:rsidRDefault="00417802" w:rsidP="00423F37">
            <w:pPr>
              <w:pStyle w:val="a3"/>
              <w:rPr>
                <w:b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02" w:rsidRDefault="00417802" w:rsidP="00423F37">
            <w:pPr>
              <w:pStyle w:val="a3"/>
              <w:jc w:val="both"/>
            </w:pPr>
            <w:r>
              <w:t xml:space="preserve">Объем финансового обеспечения Программы составит </w:t>
            </w:r>
            <w:r w:rsidR="005C4D00">
              <w:t>14 556,50</w:t>
            </w:r>
            <w:r>
              <w:t xml:space="preserve"> тыс</w:t>
            </w:r>
            <w:r w:rsidR="00354123">
              <w:t>яч</w:t>
            </w:r>
            <w:r>
              <w:t xml:space="preserve"> рублей, в том числе по источникам финансового обеспечения:</w:t>
            </w:r>
          </w:p>
          <w:p w:rsidR="00417802" w:rsidRDefault="00417802" w:rsidP="00423F37">
            <w:pPr>
              <w:pStyle w:val="a3"/>
              <w:jc w:val="both"/>
            </w:pPr>
            <w:r>
              <w:t xml:space="preserve">бюджет </w:t>
            </w:r>
            <w:r w:rsidRPr="00F31046">
              <w:t xml:space="preserve"> Зеленоградск</w:t>
            </w:r>
            <w:r>
              <w:t>ого</w:t>
            </w:r>
            <w:r w:rsidRPr="00F31046">
              <w:t xml:space="preserve"> городско</w:t>
            </w:r>
            <w:r>
              <w:t>го</w:t>
            </w:r>
            <w:r w:rsidRPr="00F31046">
              <w:t xml:space="preserve"> округ</w:t>
            </w:r>
            <w:r>
              <w:t>а</w:t>
            </w:r>
            <w:r w:rsidRPr="00F31046">
              <w:rPr>
                <w:rFonts w:eastAsia="Times New Roman"/>
              </w:rPr>
              <w:t xml:space="preserve"> </w:t>
            </w:r>
            <w:r>
              <w:t xml:space="preserve"> (далее – бюджет округа) </w:t>
            </w:r>
            <w:r w:rsidR="005C4D00">
              <w:t>14 556,50</w:t>
            </w:r>
            <w:r w:rsidR="00FC1C3D">
              <w:t xml:space="preserve"> </w:t>
            </w:r>
            <w:r>
              <w:t>тысячи рублей, в том числе по годам</w:t>
            </w:r>
            <w:r w:rsidR="00354123">
              <w:t xml:space="preserve"> реализации</w:t>
            </w:r>
            <w:r>
              <w:t xml:space="preserve">: </w:t>
            </w:r>
          </w:p>
          <w:p w:rsidR="00417802" w:rsidRPr="008060BD" w:rsidRDefault="00417802" w:rsidP="00423F37">
            <w:pPr>
              <w:pStyle w:val="a3"/>
            </w:pPr>
            <w:r w:rsidRPr="008060BD">
              <w:t>201</w:t>
            </w:r>
            <w:r>
              <w:t>7</w:t>
            </w:r>
            <w:r w:rsidRPr="008060BD">
              <w:t xml:space="preserve"> год –</w:t>
            </w:r>
            <w:r w:rsidR="00354123">
              <w:t xml:space="preserve"> </w:t>
            </w:r>
            <w:r w:rsidR="00FC1C3D">
              <w:t>2 859,04</w:t>
            </w:r>
            <w:r w:rsidR="00354123">
              <w:t xml:space="preserve"> </w:t>
            </w:r>
            <w:r w:rsidRPr="008060BD">
              <w:t>тысяч рублей;</w:t>
            </w:r>
          </w:p>
          <w:p w:rsidR="00417802" w:rsidRPr="008060BD" w:rsidRDefault="00417802" w:rsidP="00423F37">
            <w:pPr>
              <w:pStyle w:val="a3"/>
            </w:pPr>
            <w:r>
              <w:t>2018</w:t>
            </w:r>
            <w:r w:rsidRPr="008060BD">
              <w:t xml:space="preserve"> год –</w:t>
            </w:r>
            <w:r w:rsidR="00354123">
              <w:t xml:space="preserve"> </w:t>
            </w:r>
            <w:r w:rsidR="005C4D00" w:rsidRPr="005C4D00">
              <w:t>6 453,76</w:t>
            </w:r>
            <w:r w:rsidR="005C4D00">
              <w:t xml:space="preserve"> </w:t>
            </w:r>
            <w:r w:rsidRPr="008060BD">
              <w:t>тысяч рублей;</w:t>
            </w:r>
          </w:p>
          <w:p w:rsidR="00417802" w:rsidRPr="008060BD" w:rsidRDefault="00417802" w:rsidP="00423F37">
            <w:pPr>
              <w:pStyle w:val="a3"/>
            </w:pPr>
            <w:r>
              <w:t>2019</w:t>
            </w:r>
            <w:r w:rsidRPr="008060BD">
              <w:t xml:space="preserve"> год – </w:t>
            </w:r>
            <w:r w:rsidR="005C4D00" w:rsidRPr="005C4D00">
              <w:t>5 243,70</w:t>
            </w:r>
            <w:r w:rsidR="005C4D00">
              <w:t xml:space="preserve"> </w:t>
            </w:r>
            <w:r w:rsidRPr="008060BD">
              <w:t>тысяч рублей</w:t>
            </w:r>
            <w:r>
              <w:t>.</w:t>
            </w:r>
          </w:p>
          <w:p w:rsidR="00417802" w:rsidRPr="00B369AE" w:rsidRDefault="00417802" w:rsidP="00423F37">
            <w:pPr>
              <w:pStyle w:val="a3"/>
            </w:pPr>
          </w:p>
        </w:tc>
      </w:tr>
      <w:tr w:rsidR="00417802" w:rsidRPr="00F82D60" w:rsidTr="00423F37">
        <w:trPr>
          <w:trHeight w:val="3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02" w:rsidRPr="00F609FA" w:rsidRDefault="00417802" w:rsidP="00423F37">
            <w:pPr>
              <w:pStyle w:val="a3"/>
              <w:rPr>
                <w:b/>
              </w:rPr>
            </w:pPr>
            <w:r w:rsidRPr="00F609FA">
              <w:rPr>
                <w:b/>
              </w:rPr>
              <w:t>Ожидаемые конечные результаты реализации 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78" w:rsidRPr="004A1760" w:rsidRDefault="00AE5DAB" w:rsidP="00423F3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9D5978" w:rsidRPr="004A1760">
              <w:rPr>
                <w:rFonts w:ascii="Times New Roman" w:eastAsia="Cambria" w:hAnsi="Times New Roman" w:cs="Times New Roman"/>
                <w:sz w:val="28"/>
                <w:szCs w:val="28"/>
                <w:lang w:eastAsia="ar-SA"/>
              </w:rPr>
              <w:t xml:space="preserve">Увеличение объема инвестиций в основной капитал </w:t>
            </w:r>
          </w:p>
          <w:p w:rsidR="009D5978" w:rsidRDefault="009D5978" w:rsidP="00423F37">
            <w:pPr>
              <w:pStyle w:val="a3"/>
              <w:jc w:val="both"/>
              <w:rPr>
                <w:rFonts w:eastAsia="Times New Roman"/>
                <w:szCs w:val="28"/>
              </w:rPr>
            </w:pPr>
            <w:r w:rsidRPr="004A1760">
              <w:rPr>
                <w:rFonts w:eastAsia="Cambria"/>
                <w:szCs w:val="28"/>
                <w:lang w:eastAsia="ar-SA"/>
              </w:rPr>
              <w:t>в расчете на 1 жителя</w:t>
            </w:r>
            <w:r w:rsidR="00760363">
              <w:rPr>
                <w:rFonts w:eastAsia="Cambria"/>
                <w:szCs w:val="28"/>
                <w:lang w:eastAsia="ar-SA"/>
              </w:rPr>
              <w:t>:</w:t>
            </w:r>
          </w:p>
          <w:p w:rsidR="009D5978" w:rsidRDefault="009D5978" w:rsidP="00423F37">
            <w:pPr>
              <w:pStyle w:val="a3"/>
            </w:pPr>
            <w:r>
              <w:t>-</w:t>
            </w:r>
            <w:r w:rsidR="00AE5DAB">
              <w:t xml:space="preserve"> </w:t>
            </w:r>
            <w:r>
              <w:t>2017</w:t>
            </w:r>
            <w:r w:rsidR="00AE5DAB">
              <w:t xml:space="preserve"> </w:t>
            </w:r>
            <w:r>
              <w:t>год</w:t>
            </w:r>
            <w:r w:rsidR="00AE5DAB">
              <w:t xml:space="preserve"> </w:t>
            </w:r>
            <w:r w:rsidRPr="00AE5DAB">
              <w:rPr>
                <w:b/>
              </w:rPr>
              <w:t>-</w:t>
            </w:r>
            <w:r>
              <w:t xml:space="preserve"> 5357 руб.</w:t>
            </w:r>
            <w:r w:rsidRPr="00C0364C">
              <w:t>;</w:t>
            </w:r>
            <w:r>
              <w:t xml:space="preserve"> 2018</w:t>
            </w:r>
            <w:r w:rsidR="00AE5DAB">
              <w:t xml:space="preserve"> </w:t>
            </w:r>
            <w:r>
              <w:t>год – 5892 руб.</w:t>
            </w:r>
            <w:r w:rsidRPr="00C0364C">
              <w:t xml:space="preserve">;  </w:t>
            </w:r>
            <w:r>
              <w:t>2019</w:t>
            </w:r>
            <w:r w:rsidR="00AE5DAB">
              <w:t xml:space="preserve"> </w:t>
            </w:r>
            <w:r>
              <w:t>год – 6481руб.</w:t>
            </w:r>
          </w:p>
          <w:p w:rsidR="00760363" w:rsidRDefault="00760363" w:rsidP="00423F37">
            <w:pPr>
              <w:pStyle w:val="a3"/>
            </w:pPr>
          </w:p>
          <w:p w:rsidR="00417802" w:rsidRDefault="00417802" w:rsidP="00423F37">
            <w:pPr>
              <w:pStyle w:val="a3"/>
              <w:jc w:val="both"/>
            </w:pPr>
            <w:r>
              <w:t>-</w:t>
            </w:r>
            <w:r w:rsidR="00AE5DAB">
              <w:t xml:space="preserve"> </w:t>
            </w:r>
            <w:r>
              <w:t>Процент с</w:t>
            </w:r>
            <w:r w:rsidRPr="002C320C">
              <w:t>оотношени</w:t>
            </w:r>
            <w:r>
              <w:t>я</w:t>
            </w:r>
            <w:r w:rsidRPr="002C320C">
              <w:t xml:space="preserve"> объема инвестиций в реализацию инвестиционных проектов, сопровождаемых по принципу «одного окна», и объема инвестиций в основной капитал за счет всех источников финансирования</w:t>
            </w:r>
            <w:proofErr w:type="gramStart"/>
            <w:r w:rsidRPr="002C320C">
              <w:t>, %</w:t>
            </w:r>
            <w:r w:rsidR="00760363">
              <w:t>:</w:t>
            </w:r>
            <w:proofErr w:type="gramEnd"/>
          </w:p>
          <w:p w:rsidR="00417802" w:rsidRDefault="00417802" w:rsidP="00423F37">
            <w:pPr>
              <w:pStyle w:val="a3"/>
            </w:pPr>
            <w:r>
              <w:t>-</w:t>
            </w:r>
            <w:r w:rsidR="00AE5DAB">
              <w:t xml:space="preserve"> </w:t>
            </w:r>
            <w:r>
              <w:t>2017</w:t>
            </w:r>
            <w:r w:rsidR="00AE5DAB">
              <w:t xml:space="preserve"> </w:t>
            </w:r>
            <w:r>
              <w:t>год</w:t>
            </w:r>
            <w:r w:rsidR="00AE5DAB">
              <w:t xml:space="preserve"> </w:t>
            </w:r>
            <w:r>
              <w:t>-  0%</w:t>
            </w:r>
            <w:r w:rsidRPr="00C0364C">
              <w:t xml:space="preserve">; </w:t>
            </w:r>
            <w:r w:rsidR="00AE5DAB">
              <w:t xml:space="preserve"> 2018 год -</w:t>
            </w:r>
            <w:r>
              <w:t xml:space="preserve"> 50 %</w:t>
            </w:r>
            <w:r w:rsidRPr="00C0364C">
              <w:t xml:space="preserve">;  </w:t>
            </w:r>
            <w:r>
              <w:t>2019</w:t>
            </w:r>
            <w:r w:rsidR="00AE5DAB">
              <w:t xml:space="preserve"> </w:t>
            </w:r>
            <w:r>
              <w:t>год - 60%.</w:t>
            </w:r>
          </w:p>
          <w:p w:rsidR="00760363" w:rsidRDefault="00760363" w:rsidP="00423F37">
            <w:pPr>
              <w:pStyle w:val="a3"/>
            </w:pPr>
          </w:p>
          <w:p w:rsidR="00417802" w:rsidRDefault="00417802" w:rsidP="00423F37">
            <w:pPr>
              <w:pStyle w:val="a3"/>
              <w:jc w:val="both"/>
            </w:pPr>
            <w:r>
              <w:t>-</w:t>
            </w:r>
            <w:r w:rsidR="00AE5DAB">
              <w:t xml:space="preserve"> </w:t>
            </w:r>
            <w:r w:rsidRPr="002C320C">
              <w:t>Доля инвесторов, сопровождаемых по</w:t>
            </w:r>
            <w:r>
              <w:t xml:space="preserve"> </w:t>
            </w:r>
            <w:r w:rsidRPr="002C320C">
              <w:t xml:space="preserve">принципу «одного окна», и удовлетворенных работой профильной </w:t>
            </w:r>
            <w:r w:rsidRPr="002C320C">
              <w:lastRenderedPageBreak/>
              <w:t>структуры, от общего числа инвесторов, сопровождаемых по принципу «одного окна</w:t>
            </w:r>
            <w:proofErr w:type="gramStart"/>
            <w:r w:rsidRPr="002C320C">
              <w:t>», %</w:t>
            </w:r>
            <w:r w:rsidR="00760363">
              <w:t>:</w:t>
            </w:r>
            <w:proofErr w:type="gramEnd"/>
          </w:p>
          <w:p w:rsidR="00417802" w:rsidRDefault="00417802" w:rsidP="00423F37">
            <w:pPr>
              <w:pStyle w:val="a3"/>
            </w:pPr>
            <w:r>
              <w:t>-2017</w:t>
            </w:r>
            <w:r w:rsidR="00AE5DAB">
              <w:t xml:space="preserve"> </w:t>
            </w:r>
            <w:r>
              <w:t>год</w:t>
            </w:r>
            <w:r w:rsidR="005C4D00">
              <w:t xml:space="preserve"> </w:t>
            </w:r>
            <w:r>
              <w:t>-   0%.</w:t>
            </w:r>
            <w:r w:rsidRPr="00C0364C">
              <w:t xml:space="preserve">; </w:t>
            </w:r>
            <w:r>
              <w:t xml:space="preserve"> 2018</w:t>
            </w:r>
            <w:r w:rsidR="00AE5DAB">
              <w:t xml:space="preserve"> </w:t>
            </w:r>
            <w:r>
              <w:t>год -  90%</w:t>
            </w:r>
            <w:r w:rsidRPr="00C0364C">
              <w:t xml:space="preserve">;  </w:t>
            </w:r>
            <w:r>
              <w:t>2019</w:t>
            </w:r>
            <w:r w:rsidR="00AE5DAB">
              <w:t xml:space="preserve"> </w:t>
            </w:r>
            <w:r>
              <w:t>год -</w:t>
            </w:r>
            <w:r w:rsidR="005C4D00">
              <w:t xml:space="preserve"> </w:t>
            </w:r>
            <w:r>
              <w:t>90%</w:t>
            </w:r>
            <w:r w:rsidRPr="00C0364C">
              <w:t xml:space="preserve">;  </w:t>
            </w:r>
          </w:p>
          <w:p w:rsidR="00760363" w:rsidRDefault="00760363" w:rsidP="00423F37">
            <w:pPr>
              <w:pStyle w:val="a3"/>
            </w:pPr>
          </w:p>
          <w:p w:rsidR="00417802" w:rsidRDefault="00417802" w:rsidP="00423F37">
            <w:pPr>
              <w:pStyle w:val="a3"/>
              <w:jc w:val="both"/>
            </w:pPr>
            <w:r w:rsidRPr="004A1760">
              <w:rPr>
                <w:rFonts w:eastAsia="Cambria"/>
                <w:szCs w:val="28"/>
                <w:lang w:eastAsia="ar-SA"/>
              </w:rPr>
              <w:t>-</w:t>
            </w:r>
            <w:r w:rsidR="00AE5DAB">
              <w:rPr>
                <w:rFonts w:eastAsia="Cambria"/>
                <w:szCs w:val="28"/>
                <w:lang w:eastAsia="ar-SA"/>
              </w:rPr>
              <w:t xml:space="preserve"> </w:t>
            </w:r>
            <w:r w:rsidR="00C8073B">
              <w:rPr>
                <w:rFonts w:eastAsia="Cambria"/>
                <w:szCs w:val="28"/>
                <w:lang w:eastAsia="ar-SA"/>
              </w:rPr>
              <w:t>О</w:t>
            </w:r>
            <w:r w:rsidRPr="004A1760">
              <w:rPr>
                <w:rFonts w:eastAsia="Cambria"/>
                <w:szCs w:val="28"/>
                <w:lang w:eastAsia="ar-SA"/>
              </w:rPr>
              <w:t>бъем отгруженных товаров собственного производства, выполненных работ и оказанных услуг собственными силами по промышленным видам деятельности</w:t>
            </w:r>
            <w:r w:rsidR="00C8073B">
              <w:rPr>
                <w:rFonts w:eastAsia="Cambria"/>
                <w:szCs w:val="28"/>
                <w:lang w:eastAsia="ar-SA"/>
              </w:rPr>
              <w:t xml:space="preserve"> </w:t>
            </w:r>
            <w:proofErr w:type="gramStart"/>
            <w:r w:rsidR="00C8073B">
              <w:rPr>
                <w:rFonts w:eastAsia="Cambria"/>
                <w:szCs w:val="28"/>
                <w:lang w:eastAsia="ar-SA"/>
              </w:rPr>
              <w:t>в</w:t>
            </w:r>
            <w:proofErr w:type="gramEnd"/>
            <w:r w:rsidR="00C8073B">
              <w:rPr>
                <w:rFonts w:eastAsia="Cambria"/>
                <w:szCs w:val="28"/>
                <w:lang w:eastAsia="ar-SA"/>
              </w:rPr>
              <w:t xml:space="preserve"> % </w:t>
            </w:r>
            <w:proofErr w:type="gramStart"/>
            <w:r w:rsidR="00C8073B">
              <w:rPr>
                <w:rFonts w:eastAsia="Cambria"/>
                <w:szCs w:val="28"/>
                <w:lang w:eastAsia="ar-SA"/>
              </w:rPr>
              <w:t>к</w:t>
            </w:r>
            <w:proofErr w:type="gramEnd"/>
            <w:r w:rsidR="00C8073B">
              <w:rPr>
                <w:rFonts w:eastAsia="Cambria"/>
                <w:szCs w:val="28"/>
                <w:lang w:eastAsia="ar-SA"/>
              </w:rPr>
              <w:t xml:space="preserve"> предыдущему году</w:t>
            </w:r>
            <w:r w:rsidRPr="002C320C">
              <w:t>;</w:t>
            </w:r>
          </w:p>
          <w:p w:rsidR="00417802" w:rsidRDefault="00417802" w:rsidP="00423F37">
            <w:pPr>
              <w:pStyle w:val="a3"/>
            </w:pPr>
            <w:r>
              <w:t>-</w:t>
            </w:r>
            <w:r w:rsidR="00AE5DAB">
              <w:t xml:space="preserve"> </w:t>
            </w:r>
            <w:r>
              <w:t>2017</w:t>
            </w:r>
            <w:r w:rsidR="00AE5DAB">
              <w:t xml:space="preserve"> </w:t>
            </w:r>
            <w:r>
              <w:t>год</w:t>
            </w:r>
            <w:r w:rsidR="00AE5DAB">
              <w:t xml:space="preserve"> </w:t>
            </w:r>
            <w:r>
              <w:t xml:space="preserve">-  </w:t>
            </w:r>
            <w:r w:rsidR="00C8073B">
              <w:t>100%</w:t>
            </w:r>
            <w:r w:rsidRPr="00C0364C">
              <w:t xml:space="preserve">; </w:t>
            </w:r>
            <w:r>
              <w:t xml:space="preserve"> 2018</w:t>
            </w:r>
            <w:r w:rsidR="00AE5DAB">
              <w:t xml:space="preserve"> </w:t>
            </w:r>
            <w:r>
              <w:t>год</w:t>
            </w:r>
            <w:r w:rsidR="00AE5DAB">
              <w:t xml:space="preserve"> </w:t>
            </w:r>
            <w:r w:rsidR="00C8073B">
              <w:t>-</w:t>
            </w:r>
            <w:r w:rsidR="00AE5DAB">
              <w:t xml:space="preserve"> </w:t>
            </w:r>
            <w:r w:rsidR="00C8073B">
              <w:t>110%</w:t>
            </w:r>
            <w:r w:rsidRPr="00C0364C">
              <w:t xml:space="preserve">;  </w:t>
            </w:r>
            <w:r>
              <w:t>2019</w:t>
            </w:r>
            <w:r w:rsidR="00AE5DAB">
              <w:t xml:space="preserve"> </w:t>
            </w:r>
            <w:r>
              <w:t>год -</w:t>
            </w:r>
            <w:r w:rsidR="00C8073B">
              <w:t xml:space="preserve"> 110%</w:t>
            </w:r>
            <w:r>
              <w:t>.</w:t>
            </w:r>
          </w:p>
          <w:p w:rsidR="00417802" w:rsidRDefault="00417802" w:rsidP="00423F37">
            <w:pPr>
              <w:pStyle w:val="a3"/>
              <w:jc w:val="both"/>
              <w:rPr>
                <w:rFonts w:eastAsia="Cambria"/>
                <w:szCs w:val="28"/>
                <w:lang w:eastAsia="ar-SA"/>
              </w:rPr>
            </w:pPr>
          </w:p>
          <w:p w:rsidR="00417802" w:rsidRDefault="00417802" w:rsidP="00423F37">
            <w:pPr>
              <w:pStyle w:val="a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>
              <w:t xml:space="preserve"> </w:t>
            </w:r>
            <w:r w:rsidRPr="005A7681">
              <w:rPr>
                <w:rFonts w:eastAsia="Times New Roman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округа, в общей численности населения городского округа</w:t>
            </w:r>
            <w:r w:rsidRPr="00D36D49">
              <w:t>:</w:t>
            </w:r>
          </w:p>
          <w:p w:rsidR="00417802" w:rsidRDefault="00417802" w:rsidP="00423F37">
            <w:pPr>
              <w:pStyle w:val="a3"/>
            </w:pPr>
            <w:r>
              <w:t>-</w:t>
            </w:r>
            <w:r w:rsidR="00AE5DAB">
              <w:t xml:space="preserve"> </w:t>
            </w:r>
            <w:r>
              <w:t>2017</w:t>
            </w:r>
            <w:r w:rsidR="00AE5DAB">
              <w:t xml:space="preserve"> </w:t>
            </w:r>
            <w:r>
              <w:t>год</w:t>
            </w:r>
            <w:r w:rsidR="00AE5DAB">
              <w:t xml:space="preserve"> </w:t>
            </w:r>
            <w:r>
              <w:t>-</w:t>
            </w:r>
            <w:r w:rsidR="00AE5DAB">
              <w:t xml:space="preserve"> </w:t>
            </w:r>
            <w:r w:rsidR="00484E8B">
              <w:t>1</w:t>
            </w:r>
            <w:r>
              <w:t>,</w:t>
            </w:r>
            <w:r w:rsidR="00484E8B">
              <w:t>5</w:t>
            </w:r>
            <w:r>
              <w:t>%</w:t>
            </w:r>
            <w:r w:rsidRPr="00C0364C">
              <w:t>;</w:t>
            </w:r>
            <w:r w:rsidRPr="000B4789">
              <w:t xml:space="preserve"> </w:t>
            </w:r>
            <w:r w:rsidR="00484E8B">
              <w:t>2018</w:t>
            </w:r>
            <w:r w:rsidR="00AE5DAB">
              <w:t xml:space="preserve"> </w:t>
            </w:r>
            <w:r w:rsidR="00484E8B">
              <w:t>год -</w:t>
            </w:r>
            <w:r w:rsidR="00AE5DAB">
              <w:t xml:space="preserve"> </w:t>
            </w:r>
            <w:r w:rsidR="00484E8B">
              <w:t>1,5</w:t>
            </w:r>
            <w:r>
              <w:t>%</w:t>
            </w:r>
            <w:r w:rsidRPr="00C0364C">
              <w:t>;</w:t>
            </w:r>
            <w:r w:rsidRPr="000B4789">
              <w:t xml:space="preserve"> </w:t>
            </w:r>
            <w:r>
              <w:t>2019</w:t>
            </w:r>
            <w:r w:rsidR="00AE5DAB">
              <w:t xml:space="preserve"> </w:t>
            </w:r>
            <w:r>
              <w:t>год -</w:t>
            </w:r>
            <w:r w:rsidR="00AE5DAB">
              <w:t xml:space="preserve"> </w:t>
            </w:r>
            <w:r>
              <w:t>1,</w:t>
            </w:r>
            <w:r w:rsidR="00484E8B">
              <w:t>5</w:t>
            </w:r>
            <w:r>
              <w:t>%</w:t>
            </w:r>
          </w:p>
          <w:p w:rsidR="00417802" w:rsidRDefault="00417802" w:rsidP="00423F37">
            <w:pPr>
              <w:pStyle w:val="a3"/>
              <w:jc w:val="both"/>
              <w:rPr>
                <w:rFonts w:eastAsia="Times New Roman"/>
              </w:rPr>
            </w:pPr>
            <w:r w:rsidRPr="005A7681">
              <w:rPr>
                <w:rFonts w:eastAsia="Times New Roman"/>
              </w:rPr>
              <w:t xml:space="preserve"> </w:t>
            </w:r>
          </w:p>
          <w:p w:rsidR="00417802" w:rsidRDefault="00AE5DAB" w:rsidP="00423F37">
            <w:pPr>
              <w:pStyle w:val="a3"/>
              <w:jc w:val="both"/>
            </w:pPr>
            <w:r>
              <w:t xml:space="preserve">- </w:t>
            </w:r>
            <w:r w:rsidR="00417802">
              <w:t>Процент территории муниципального образования, охваченной генеральным планированием от общей территории муниципалитета</w:t>
            </w:r>
            <w:r w:rsidR="00417802" w:rsidRPr="00D36D49">
              <w:t>:</w:t>
            </w:r>
          </w:p>
          <w:p w:rsidR="00417802" w:rsidRDefault="00417802" w:rsidP="00423F37">
            <w:pPr>
              <w:pStyle w:val="a3"/>
            </w:pPr>
            <w:r>
              <w:t>-</w:t>
            </w:r>
            <w:r w:rsidR="00AE5DAB">
              <w:t xml:space="preserve"> </w:t>
            </w:r>
            <w:r>
              <w:t>2017</w:t>
            </w:r>
            <w:r w:rsidR="00AE5DAB">
              <w:t xml:space="preserve"> </w:t>
            </w:r>
            <w:r>
              <w:t>год</w:t>
            </w:r>
            <w:r w:rsidR="00AE5DAB">
              <w:t xml:space="preserve"> </w:t>
            </w:r>
            <w:r>
              <w:t>-</w:t>
            </w:r>
            <w:r w:rsidR="00AE5DAB">
              <w:t xml:space="preserve"> </w:t>
            </w:r>
            <w:r w:rsidR="0054400D">
              <w:t>6</w:t>
            </w:r>
            <w:r>
              <w:t>0%</w:t>
            </w:r>
            <w:r w:rsidRPr="00C0364C">
              <w:t>;</w:t>
            </w:r>
            <w:r w:rsidRPr="000B4789">
              <w:t xml:space="preserve"> </w:t>
            </w:r>
            <w:r w:rsidR="0054400D">
              <w:t>2018 год – 20 %; 2019 год – 20 %.</w:t>
            </w:r>
          </w:p>
          <w:p w:rsidR="00417802" w:rsidRDefault="00417802" w:rsidP="00423F37">
            <w:pPr>
              <w:pStyle w:val="a3"/>
              <w:jc w:val="both"/>
            </w:pPr>
          </w:p>
          <w:p w:rsidR="00417802" w:rsidRPr="007A5159" w:rsidRDefault="00417802" w:rsidP="00423F37">
            <w:pPr>
              <w:pStyle w:val="a3"/>
              <w:jc w:val="both"/>
              <w:rPr>
                <w:rFonts w:eastAsia="Times New Roman"/>
                <w:szCs w:val="28"/>
              </w:rPr>
            </w:pPr>
            <w:r w:rsidRPr="00C83635">
              <w:rPr>
                <w:szCs w:val="28"/>
              </w:rPr>
              <w:t>-</w:t>
            </w:r>
            <w:r w:rsidR="00AE5DAB">
              <w:rPr>
                <w:szCs w:val="28"/>
              </w:rPr>
              <w:t xml:space="preserve"> </w:t>
            </w:r>
            <w:r>
              <w:rPr>
                <w:szCs w:val="28"/>
              </w:rPr>
              <w:t>Процент</w:t>
            </w:r>
            <w:r w:rsidRPr="00C83635">
              <w:rPr>
                <w:szCs w:val="28"/>
              </w:rPr>
              <w:t xml:space="preserve"> предоставленных земельных участков многодетным гражданам</w:t>
            </w:r>
            <w:r>
              <w:rPr>
                <w:szCs w:val="28"/>
              </w:rPr>
              <w:t xml:space="preserve"> от общего количества граждан состоящих в очереди</w:t>
            </w:r>
            <w:r w:rsidRPr="007A5159">
              <w:rPr>
                <w:rFonts w:eastAsia="Times New Roman"/>
                <w:szCs w:val="28"/>
              </w:rPr>
              <w:t>:</w:t>
            </w:r>
          </w:p>
          <w:p w:rsidR="00417802" w:rsidRDefault="00417802" w:rsidP="00423F37">
            <w:pPr>
              <w:pStyle w:val="a3"/>
            </w:pPr>
            <w:r>
              <w:t>-</w:t>
            </w:r>
            <w:r w:rsidR="00AE5DAB">
              <w:t xml:space="preserve"> </w:t>
            </w:r>
            <w:r>
              <w:t>2017</w:t>
            </w:r>
            <w:r w:rsidR="00AE5DAB">
              <w:t xml:space="preserve"> </w:t>
            </w:r>
            <w:r>
              <w:t>год</w:t>
            </w:r>
            <w:r w:rsidR="00AE5DAB">
              <w:t xml:space="preserve"> </w:t>
            </w:r>
            <w:r>
              <w:t>-</w:t>
            </w:r>
            <w:r w:rsidR="00AE5DAB">
              <w:t xml:space="preserve"> </w:t>
            </w:r>
            <w:r>
              <w:t>80%</w:t>
            </w:r>
            <w:r w:rsidRPr="00C0364C">
              <w:t>;</w:t>
            </w:r>
            <w:r w:rsidRPr="000B4789">
              <w:t xml:space="preserve"> </w:t>
            </w:r>
            <w:r>
              <w:t>2018</w:t>
            </w:r>
            <w:r w:rsidR="00AE5DAB">
              <w:t xml:space="preserve"> </w:t>
            </w:r>
            <w:r>
              <w:t>год -</w:t>
            </w:r>
            <w:r w:rsidR="00AE5DAB">
              <w:t xml:space="preserve"> </w:t>
            </w:r>
            <w:r>
              <w:t>90%</w:t>
            </w:r>
            <w:r w:rsidRPr="00C0364C">
              <w:t>;</w:t>
            </w:r>
            <w:r w:rsidRPr="000B4789">
              <w:t xml:space="preserve"> </w:t>
            </w:r>
            <w:r>
              <w:t>2019</w:t>
            </w:r>
            <w:r w:rsidR="00AE5DAB">
              <w:t xml:space="preserve"> </w:t>
            </w:r>
            <w:r>
              <w:t>год -</w:t>
            </w:r>
            <w:r w:rsidR="00AE5DAB">
              <w:t xml:space="preserve"> </w:t>
            </w:r>
            <w:r>
              <w:t>100%</w:t>
            </w:r>
            <w:r w:rsidRPr="00C0364C">
              <w:t>;</w:t>
            </w:r>
          </w:p>
          <w:p w:rsidR="00417802" w:rsidRPr="00C83635" w:rsidRDefault="00417802" w:rsidP="00423F37">
            <w:pPr>
              <w:pStyle w:val="a3"/>
              <w:jc w:val="both"/>
              <w:rPr>
                <w:szCs w:val="28"/>
              </w:rPr>
            </w:pPr>
          </w:p>
          <w:p w:rsidR="00417802" w:rsidRPr="007A5159" w:rsidRDefault="00417802" w:rsidP="00423F37">
            <w:pPr>
              <w:pStyle w:val="a3"/>
              <w:jc w:val="both"/>
              <w:rPr>
                <w:rFonts w:eastAsia="Cambria"/>
                <w:szCs w:val="28"/>
              </w:rPr>
            </w:pPr>
            <w:r w:rsidRPr="00C83635">
              <w:rPr>
                <w:szCs w:val="28"/>
              </w:rPr>
              <w:t xml:space="preserve"> -</w:t>
            </w:r>
            <w:r w:rsidR="00AE5DA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Процент </w:t>
            </w:r>
            <w:r w:rsidRPr="00C83635">
              <w:rPr>
                <w:szCs w:val="28"/>
              </w:rPr>
              <w:t xml:space="preserve">сформированных земельных участков </w:t>
            </w:r>
            <w:r>
              <w:rPr>
                <w:szCs w:val="28"/>
              </w:rPr>
              <w:t xml:space="preserve"> под </w:t>
            </w:r>
            <w:r w:rsidRPr="00C83635">
              <w:rPr>
                <w:rFonts w:eastAsia="Times New Roman"/>
                <w:szCs w:val="28"/>
              </w:rPr>
              <w:t>строительство индивидуальных жилых домов</w:t>
            </w:r>
            <w:r>
              <w:rPr>
                <w:rFonts w:eastAsia="Times New Roman"/>
                <w:szCs w:val="28"/>
              </w:rPr>
              <w:t xml:space="preserve"> для продажи через аукцион от общего количества</w:t>
            </w:r>
            <w:r w:rsidRPr="00C83635">
              <w:rPr>
                <w:szCs w:val="28"/>
              </w:rPr>
              <w:t xml:space="preserve"> земельных участков </w:t>
            </w:r>
            <w:r>
              <w:rPr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 xml:space="preserve"> подлежащих формированию</w:t>
            </w:r>
            <w:r w:rsidRPr="007A5159">
              <w:rPr>
                <w:rFonts w:eastAsia="Cambria"/>
                <w:szCs w:val="28"/>
              </w:rPr>
              <w:t>:</w:t>
            </w:r>
          </w:p>
          <w:p w:rsidR="00417802" w:rsidRDefault="00417802" w:rsidP="00423F37">
            <w:pPr>
              <w:pStyle w:val="a3"/>
            </w:pPr>
            <w:r>
              <w:t>-</w:t>
            </w:r>
            <w:r w:rsidR="00AE5DAB">
              <w:t xml:space="preserve"> </w:t>
            </w:r>
            <w:r>
              <w:t>2017</w:t>
            </w:r>
            <w:r w:rsidR="00AE5DAB">
              <w:t xml:space="preserve"> </w:t>
            </w:r>
            <w:r>
              <w:t>год</w:t>
            </w:r>
            <w:r w:rsidR="00AE5DAB">
              <w:t xml:space="preserve"> </w:t>
            </w:r>
            <w:r>
              <w:t>-</w:t>
            </w:r>
            <w:r w:rsidR="00AE5DAB">
              <w:t xml:space="preserve"> </w:t>
            </w:r>
            <w:r w:rsidRPr="007A5159">
              <w:t>9</w:t>
            </w:r>
            <w:r>
              <w:t>0%</w:t>
            </w:r>
            <w:r w:rsidRPr="00C0364C">
              <w:t>;</w:t>
            </w:r>
            <w:r w:rsidRPr="000B4789">
              <w:t xml:space="preserve"> </w:t>
            </w:r>
            <w:r>
              <w:t>2018</w:t>
            </w:r>
            <w:r w:rsidR="00AE5DAB">
              <w:t xml:space="preserve"> </w:t>
            </w:r>
            <w:r>
              <w:t>год -</w:t>
            </w:r>
            <w:r w:rsidR="00AE5DAB">
              <w:t xml:space="preserve"> </w:t>
            </w:r>
            <w:r w:rsidRPr="007A5159">
              <w:t>9</w:t>
            </w:r>
            <w:r>
              <w:t>0%</w:t>
            </w:r>
            <w:r w:rsidRPr="00C0364C">
              <w:t>;</w:t>
            </w:r>
            <w:r w:rsidRPr="000B4789">
              <w:t xml:space="preserve"> </w:t>
            </w:r>
            <w:r>
              <w:t>2019</w:t>
            </w:r>
            <w:r w:rsidR="00AE5DAB">
              <w:t xml:space="preserve"> </w:t>
            </w:r>
            <w:r>
              <w:t>год -</w:t>
            </w:r>
            <w:r w:rsidR="00AE5DAB">
              <w:t xml:space="preserve"> </w:t>
            </w:r>
            <w:r>
              <w:t>100%</w:t>
            </w:r>
            <w:r w:rsidRPr="00C0364C">
              <w:t>;</w:t>
            </w:r>
          </w:p>
          <w:p w:rsidR="00417802" w:rsidRPr="007A5159" w:rsidRDefault="00417802" w:rsidP="00423F37">
            <w:pPr>
              <w:pStyle w:val="a3"/>
              <w:jc w:val="both"/>
              <w:rPr>
                <w:rFonts w:eastAsia="Cambria"/>
                <w:szCs w:val="28"/>
              </w:rPr>
            </w:pPr>
          </w:p>
          <w:p w:rsidR="00467AEE" w:rsidRPr="007A5159" w:rsidRDefault="00417802" w:rsidP="00423F37">
            <w:pPr>
              <w:pStyle w:val="a3"/>
              <w:jc w:val="both"/>
              <w:rPr>
                <w:rFonts w:eastAsia="Times New Roman"/>
                <w:color w:val="000000"/>
                <w:szCs w:val="28"/>
              </w:rPr>
            </w:pPr>
            <w:r w:rsidRPr="00C83635">
              <w:rPr>
                <w:rFonts w:eastAsia="Times New Roman"/>
                <w:color w:val="000000"/>
                <w:szCs w:val="28"/>
              </w:rPr>
              <w:t>-</w:t>
            </w:r>
            <w:r>
              <w:rPr>
                <w:rFonts w:eastAsia="Times New Roman"/>
                <w:color w:val="000000"/>
                <w:szCs w:val="28"/>
              </w:rPr>
              <w:t xml:space="preserve"> Процент</w:t>
            </w:r>
            <w:r w:rsidRPr="00C83635">
              <w:rPr>
                <w:rFonts w:eastAsia="Times New Roman"/>
                <w:color w:val="000000"/>
                <w:szCs w:val="28"/>
              </w:rPr>
              <w:t xml:space="preserve"> оцененных объектов недвижимого имущества, находящ</w:t>
            </w:r>
            <w:r>
              <w:rPr>
                <w:rFonts w:eastAsia="Times New Roman"/>
                <w:color w:val="000000"/>
                <w:szCs w:val="28"/>
              </w:rPr>
              <w:t>егося</w:t>
            </w:r>
            <w:r w:rsidRPr="00C83635">
              <w:rPr>
                <w:rFonts w:eastAsia="Times New Roman"/>
                <w:color w:val="000000"/>
                <w:szCs w:val="28"/>
              </w:rPr>
              <w:t xml:space="preserve"> в муниципальной собственности</w:t>
            </w:r>
            <w:r>
              <w:rPr>
                <w:rFonts w:eastAsia="Times New Roman"/>
                <w:color w:val="000000"/>
                <w:szCs w:val="28"/>
              </w:rPr>
              <w:t>, от общего количества  имущества подлежащего оценке</w:t>
            </w:r>
            <w:r w:rsidR="00467AEE" w:rsidRPr="007A5159">
              <w:rPr>
                <w:rFonts w:eastAsia="Times New Roman"/>
                <w:color w:val="000000"/>
                <w:szCs w:val="28"/>
              </w:rPr>
              <w:t>:</w:t>
            </w:r>
          </w:p>
          <w:p w:rsidR="00417802" w:rsidRDefault="00417802" w:rsidP="00423F37">
            <w:pPr>
              <w:pStyle w:val="a3"/>
            </w:pPr>
            <w:r>
              <w:t>-</w:t>
            </w:r>
            <w:r w:rsidR="00AE5DAB">
              <w:t xml:space="preserve"> </w:t>
            </w:r>
            <w:r>
              <w:t>2017</w:t>
            </w:r>
            <w:r w:rsidR="00AE5DAB">
              <w:t xml:space="preserve"> </w:t>
            </w:r>
            <w:r>
              <w:t>год</w:t>
            </w:r>
            <w:r w:rsidR="00AE5DAB">
              <w:t xml:space="preserve"> </w:t>
            </w:r>
            <w:r>
              <w:t>-</w:t>
            </w:r>
            <w:r w:rsidR="00AE5DAB">
              <w:t xml:space="preserve"> </w:t>
            </w:r>
            <w:r w:rsidRPr="007A5159">
              <w:t>7</w:t>
            </w:r>
            <w:r>
              <w:t>0%</w:t>
            </w:r>
            <w:r w:rsidRPr="00C0364C">
              <w:t>;</w:t>
            </w:r>
            <w:r w:rsidRPr="000B4789">
              <w:t xml:space="preserve"> </w:t>
            </w:r>
            <w:r>
              <w:t>2018</w:t>
            </w:r>
            <w:r w:rsidR="00AE5DAB">
              <w:t xml:space="preserve"> </w:t>
            </w:r>
            <w:r>
              <w:t>год -</w:t>
            </w:r>
            <w:r w:rsidR="00AE5DAB">
              <w:t xml:space="preserve"> </w:t>
            </w:r>
            <w:r>
              <w:t>80%</w:t>
            </w:r>
            <w:r w:rsidRPr="00C0364C">
              <w:t>;</w:t>
            </w:r>
            <w:r w:rsidRPr="000B4789">
              <w:t xml:space="preserve"> </w:t>
            </w:r>
            <w:r>
              <w:t>2019</w:t>
            </w:r>
            <w:r w:rsidR="00AE5DAB">
              <w:t xml:space="preserve"> </w:t>
            </w:r>
            <w:r>
              <w:t>год -</w:t>
            </w:r>
            <w:r w:rsidR="00AE5DAB">
              <w:t xml:space="preserve"> </w:t>
            </w:r>
            <w:r>
              <w:t>100%</w:t>
            </w:r>
            <w:r w:rsidRPr="00C0364C">
              <w:t>;</w:t>
            </w:r>
          </w:p>
          <w:p w:rsidR="00417802" w:rsidRPr="007A5159" w:rsidRDefault="00417802" w:rsidP="00423F37">
            <w:pPr>
              <w:pStyle w:val="a3"/>
              <w:jc w:val="both"/>
              <w:rPr>
                <w:rFonts w:eastAsia="Times New Roman"/>
                <w:color w:val="000000"/>
                <w:szCs w:val="28"/>
              </w:rPr>
            </w:pPr>
          </w:p>
          <w:p w:rsidR="00417802" w:rsidRPr="007A5159" w:rsidRDefault="00417802" w:rsidP="00423F37">
            <w:pPr>
              <w:pStyle w:val="a3"/>
              <w:jc w:val="both"/>
              <w:rPr>
                <w:rFonts w:eastAsia="Times New Roman"/>
                <w:color w:val="000000"/>
                <w:szCs w:val="28"/>
              </w:rPr>
            </w:pPr>
            <w:r w:rsidRPr="00C83635">
              <w:rPr>
                <w:rFonts w:eastAsia="Times New Roman"/>
                <w:color w:val="000000"/>
                <w:szCs w:val="28"/>
              </w:rPr>
              <w:t>-</w:t>
            </w:r>
            <w:r>
              <w:rPr>
                <w:rFonts w:eastAsia="Times New Roman"/>
                <w:color w:val="000000"/>
                <w:szCs w:val="28"/>
              </w:rPr>
              <w:t xml:space="preserve"> Процент</w:t>
            </w:r>
            <w:r w:rsidRPr="00C83635">
              <w:rPr>
                <w:rFonts w:eastAsia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</w:rPr>
              <w:t xml:space="preserve"> поставленного  на  кадастровый учет </w:t>
            </w:r>
            <w:r w:rsidRPr="00C83635">
              <w:rPr>
                <w:rFonts w:eastAsia="Times New Roman"/>
                <w:color w:val="000000"/>
                <w:szCs w:val="28"/>
              </w:rPr>
              <w:t>объектов недвижимого имущества, находящ</w:t>
            </w:r>
            <w:r>
              <w:rPr>
                <w:rFonts w:eastAsia="Times New Roman"/>
                <w:color w:val="000000"/>
                <w:szCs w:val="28"/>
              </w:rPr>
              <w:t>егося</w:t>
            </w:r>
            <w:r w:rsidRPr="00C83635">
              <w:rPr>
                <w:rFonts w:eastAsia="Times New Roman"/>
                <w:color w:val="000000"/>
                <w:szCs w:val="28"/>
              </w:rPr>
              <w:t xml:space="preserve"> в муниципальной собственности</w:t>
            </w:r>
            <w:r>
              <w:rPr>
                <w:rFonts w:eastAsia="Times New Roman"/>
                <w:color w:val="000000"/>
                <w:szCs w:val="28"/>
              </w:rPr>
              <w:t>, от общего количества  имущества подлежащего постановке на учет</w:t>
            </w:r>
            <w:r w:rsidRPr="007A5159">
              <w:rPr>
                <w:rFonts w:eastAsia="Times New Roman"/>
                <w:color w:val="000000"/>
                <w:szCs w:val="28"/>
              </w:rPr>
              <w:t>:</w:t>
            </w:r>
          </w:p>
          <w:p w:rsidR="00417802" w:rsidRDefault="00417802" w:rsidP="00423F37">
            <w:pPr>
              <w:pStyle w:val="a3"/>
            </w:pPr>
            <w:r>
              <w:t>-</w:t>
            </w:r>
            <w:r w:rsidR="00AE5DAB">
              <w:t xml:space="preserve"> </w:t>
            </w:r>
            <w:r>
              <w:t>2017</w:t>
            </w:r>
            <w:r w:rsidR="00AE5DAB">
              <w:t xml:space="preserve"> </w:t>
            </w:r>
            <w:r>
              <w:t>год</w:t>
            </w:r>
            <w:r w:rsidR="00AE5DAB">
              <w:t xml:space="preserve"> </w:t>
            </w:r>
            <w:r>
              <w:t>-</w:t>
            </w:r>
            <w:r>
              <w:rPr>
                <w:lang w:val="en-US"/>
              </w:rPr>
              <w:t>7</w:t>
            </w:r>
            <w:r>
              <w:t>0%</w:t>
            </w:r>
            <w:r w:rsidRPr="00C0364C">
              <w:t>;</w:t>
            </w:r>
            <w:r w:rsidRPr="000B4789">
              <w:t xml:space="preserve"> </w:t>
            </w:r>
            <w:r>
              <w:t>2018</w:t>
            </w:r>
            <w:r w:rsidR="00AE5DAB">
              <w:t xml:space="preserve"> </w:t>
            </w:r>
            <w:r>
              <w:t>год -</w:t>
            </w:r>
            <w:r w:rsidR="00AE5DAB">
              <w:t xml:space="preserve"> </w:t>
            </w:r>
            <w:r>
              <w:t>80%</w:t>
            </w:r>
            <w:r w:rsidRPr="00C0364C">
              <w:t>;</w:t>
            </w:r>
            <w:r w:rsidRPr="000B4789">
              <w:t xml:space="preserve"> </w:t>
            </w:r>
            <w:r>
              <w:t>2019</w:t>
            </w:r>
            <w:r w:rsidR="00AE5DAB">
              <w:t xml:space="preserve"> </w:t>
            </w:r>
            <w:r>
              <w:t>год -</w:t>
            </w:r>
            <w:r w:rsidR="00AE5DAB">
              <w:t xml:space="preserve"> </w:t>
            </w:r>
            <w:r>
              <w:t>100%</w:t>
            </w:r>
            <w:r w:rsidRPr="00C0364C">
              <w:t>;</w:t>
            </w:r>
          </w:p>
          <w:p w:rsidR="00417802" w:rsidRPr="0030163B" w:rsidRDefault="00417802" w:rsidP="00423F37">
            <w:pPr>
              <w:pStyle w:val="a3"/>
            </w:pPr>
          </w:p>
        </w:tc>
      </w:tr>
    </w:tbl>
    <w:p w:rsidR="00864C6D" w:rsidRDefault="00864C6D" w:rsidP="006111E1">
      <w:pPr>
        <w:pStyle w:val="a3"/>
        <w:jc w:val="center"/>
      </w:pPr>
    </w:p>
    <w:sectPr w:rsidR="00864C6D" w:rsidSect="00755D10">
      <w:pgSz w:w="11906" w:h="16838"/>
      <w:pgMar w:top="709" w:right="680" w:bottom="1134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2F2" w:rsidRDefault="004A12F2" w:rsidP="00C63279">
      <w:pPr>
        <w:spacing w:after="0" w:line="240" w:lineRule="auto"/>
      </w:pPr>
      <w:r>
        <w:separator/>
      </w:r>
    </w:p>
  </w:endnote>
  <w:endnote w:type="continuationSeparator" w:id="0">
    <w:p w:rsidR="004A12F2" w:rsidRDefault="004A12F2" w:rsidP="00C6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2F2" w:rsidRDefault="004A12F2" w:rsidP="00C63279">
      <w:pPr>
        <w:spacing w:after="0" w:line="240" w:lineRule="auto"/>
      </w:pPr>
      <w:r>
        <w:separator/>
      </w:r>
    </w:p>
  </w:footnote>
  <w:footnote w:type="continuationSeparator" w:id="0">
    <w:p w:rsidR="004A12F2" w:rsidRDefault="004A12F2" w:rsidP="00C63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A49B8"/>
    <w:multiLevelType w:val="hybridMultilevel"/>
    <w:tmpl w:val="4BFEE0AE"/>
    <w:lvl w:ilvl="0" w:tplc="A270434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99"/>
    <w:rsid w:val="00002ECF"/>
    <w:rsid w:val="00010C50"/>
    <w:rsid w:val="000143E2"/>
    <w:rsid w:val="00015A84"/>
    <w:rsid w:val="00021842"/>
    <w:rsid w:val="00025D31"/>
    <w:rsid w:val="000301A2"/>
    <w:rsid w:val="0003190C"/>
    <w:rsid w:val="00035452"/>
    <w:rsid w:val="000359D1"/>
    <w:rsid w:val="000368BD"/>
    <w:rsid w:val="00036F90"/>
    <w:rsid w:val="000376BA"/>
    <w:rsid w:val="0004351D"/>
    <w:rsid w:val="000524A4"/>
    <w:rsid w:val="00054608"/>
    <w:rsid w:val="000759DE"/>
    <w:rsid w:val="00077056"/>
    <w:rsid w:val="00080B04"/>
    <w:rsid w:val="00087832"/>
    <w:rsid w:val="00094308"/>
    <w:rsid w:val="00095BF5"/>
    <w:rsid w:val="000A04BE"/>
    <w:rsid w:val="000A57DD"/>
    <w:rsid w:val="000A600F"/>
    <w:rsid w:val="000A7B20"/>
    <w:rsid w:val="000B21A7"/>
    <w:rsid w:val="000B2A6E"/>
    <w:rsid w:val="000B3E7A"/>
    <w:rsid w:val="000B4789"/>
    <w:rsid w:val="000B7879"/>
    <w:rsid w:val="000C3E69"/>
    <w:rsid w:val="000C6AF1"/>
    <w:rsid w:val="000C7BE3"/>
    <w:rsid w:val="000D1D51"/>
    <w:rsid w:val="000D6255"/>
    <w:rsid w:val="000E0573"/>
    <w:rsid w:val="000E0BCE"/>
    <w:rsid w:val="000E135E"/>
    <w:rsid w:val="000E20D5"/>
    <w:rsid w:val="000E4AF5"/>
    <w:rsid w:val="000E5196"/>
    <w:rsid w:val="000E6E1F"/>
    <w:rsid w:val="000E749C"/>
    <w:rsid w:val="000E793A"/>
    <w:rsid w:val="000F0C94"/>
    <w:rsid w:val="000F1ABA"/>
    <w:rsid w:val="000F1C00"/>
    <w:rsid w:val="000F7AB9"/>
    <w:rsid w:val="00101E5F"/>
    <w:rsid w:val="0010629E"/>
    <w:rsid w:val="001070FC"/>
    <w:rsid w:val="0010758E"/>
    <w:rsid w:val="00110DC7"/>
    <w:rsid w:val="00116D32"/>
    <w:rsid w:val="0012108E"/>
    <w:rsid w:val="001247CD"/>
    <w:rsid w:val="00124A65"/>
    <w:rsid w:val="00133100"/>
    <w:rsid w:val="00135BB2"/>
    <w:rsid w:val="00142E4C"/>
    <w:rsid w:val="00162516"/>
    <w:rsid w:val="00162FE8"/>
    <w:rsid w:val="00183344"/>
    <w:rsid w:val="00184A0D"/>
    <w:rsid w:val="00185E26"/>
    <w:rsid w:val="00190F72"/>
    <w:rsid w:val="001924BF"/>
    <w:rsid w:val="0019301D"/>
    <w:rsid w:val="00195966"/>
    <w:rsid w:val="001A46F3"/>
    <w:rsid w:val="001A6044"/>
    <w:rsid w:val="001B27B9"/>
    <w:rsid w:val="001C2280"/>
    <w:rsid w:val="001C3FE5"/>
    <w:rsid w:val="001D1A8E"/>
    <w:rsid w:val="001D4580"/>
    <w:rsid w:val="001D6C06"/>
    <w:rsid w:val="001E59FE"/>
    <w:rsid w:val="001E7267"/>
    <w:rsid w:val="001F211F"/>
    <w:rsid w:val="001F6CA8"/>
    <w:rsid w:val="00207F07"/>
    <w:rsid w:val="002102B7"/>
    <w:rsid w:val="00216C05"/>
    <w:rsid w:val="00221DEC"/>
    <w:rsid w:val="0022597B"/>
    <w:rsid w:val="00225AC6"/>
    <w:rsid w:val="002264F4"/>
    <w:rsid w:val="00230131"/>
    <w:rsid w:val="0023253B"/>
    <w:rsid w:val="00237A6B"/>
    <w:rsid w:val="00245CCF"/>
    <w:rsid w:val="002469D0"/>
    <w:rsid w:val="00250F2A"/>
    <w:rsid w:val="002567FC"/>
    <w:rsid w:val="0026413F"/>
    <w:rsid w:val="002777D0"/>
    <w:rsid w:val="00284DD4"/>
    <w:rsid w:val="0028722B"/>
    <w:rsid w:val="00296012"/>
    <w:rsid w:val="002A73BD"/>
    <w:rsid w:val="002A79FE"/>
    <w:rsid w:val="002C2456"/>
    <w:rsid w:val="002C2661"/>
    <w:rsid w:val="002C33D9"/>
    <w:rsid w:val="002C7B1B"/>
    <w:rsid w:val="002E34C9"/>
    <w:rsid w:val="002E5135"/>
    <w:rsid w:val="002F5813"/>
    <w:rsid w:val="0031724B"/>
    <w:rsid w:val="00323305"/>
    <w:rsid w:val="00330E2A"/>
    <w:rsid w:val="00330F95"/>
    <w:rsid w:val="00331260"/>
    <w:rsid w:val="00332F47"/>
    <w:rsid w:val="0033447D"/>
    <w:rsid w:val="00335222"/>
    <w:rsid w:val="0033775D"/>
    <w:rsid w:val="00340144"/>
    <w:rsid w:val="00344A63"/>
    <w:rsid w:val="003513FD"/>
    <w:rsid w:val="0035172A"/>
    <w:rsid w:val="00354123"/>
    <w:rsid w:val="003658E1"/>
    <w:rsid w:val="00370945"/>
    <w:rsid w:val="00371A0C"/>
    <w:rsid w:val="00381528"/>
    <w:rsid w:val="0038739A"/>
    <w:rsid w:val="00392C39"/>
    <w:rsid w:val="00393CA3"/>
    <w:rsid w:val="003A0098"/>
    <w:rsid w:val="003A45D4"/>
    <w:rsid w:val="003A6E2D"/>
    <w:rsid w:val="003B2DAA"/>
    <w:rsid w:val="003B5DB2"/>
    <w:rsid w:val="003C0B07"/>
    <w:rsid w:val="003C110B"/>
    <w:rsid w:val="003C3601"/>
    <w:rsid w:val="003C6B9E"/>
    <w:rsid w:val="003C7805"/>
    <w:rsid w:val="003D4488"/>
    <w:rsid w:val="003D5D4A"/>
    <w:rsid w:val="003E5352"/>
    <w:rsid w:val="003F058D"/>
    <w:rsid w:val="003F0B2A"/>
    <w:rsid w:val="003F1185"/>
    <w:rsid w:val="003F29C8"/>
    <w:rsid w:val="003F35E2"/>
    <w:rsid w:val="004024C5"/>
    <w:rsid w:val="0040619C"/>
    <w:rsid w:val="00410D94"/>
    <w:rsid w:val="00413A82"/>
    <w:rsid w:val="00417802"/>
    <w:rsid w:val="00422DB3"/>
    <w:rsid w:val="00422EE3"/>
    <w:rsid w:val="00423F37"/>
    <w:rsid w:val="00424729"/>
    <w:rsid w:val="00426A20"/>
    <w:rsid w:val="00431A9D"/>
    <w:rsid w:val="00432941"/>
    <w:rsid w:val="004412E3"/>
    <w:rsid w:val="00443AE1"/>
    <w:rsid w:val="004450E2"/>
    <w:rsid w:val="00445F14"/>
    <w:rsid w:val="00452F64"/>
    <w:rsid w:val="00465A87"/>
    <w:rsid w:val="00467AEE"/>
    <w:rsid w:val="00471829"/>
    <w:rsid w:val="00471849"/>
    <w:rsid w:val="004743CD"/>
    <w:rsid w:val="00476D8F"/>
    <w:rsid w:val="00484457"/>
    <w:rsid w:val="00484CDF"/>
    <w:rsid w:val="00484E8B"/>
    <w:rsid w:val="0048755A"/>
    <w:rsid w:val="00492485"/>
    <w:rsid w:val="004A12F2"/>
    <w:rsid w:val="004A1678"/>
    <w:rsid w:val="004A1760"/>
    <w:rsid w:val="004A192D"/>
    <w:rsid w:val="004A5674"/>
    <w:rsid w:val="004B0D48"/>
    <w:rsid w:val="004B2ED4"/>
    <w:rsid w:val="004B4536"/>
    <w:rsid w:val="004C0E72"/>
    <w:rsid w:val="004C2FFB"/>
    <w:rsid w:val="004C39F7"/>
    <w:rsid w:val="004E20EC"/>
    <w:rsid w:val="004E34D6"/>
    <w:rsid w:val="004F35B5"/>
    <w:rsid w:val="004F4DB3"/>
    <w:rsid w:val="00505BC5"/>
    <w:rsid w:val="00514C4A"/>
    <w:rsid w:val="00515CC5"/>
    <w:rsid w:val="00516790"/>
    <w:rsid w:val="00517E39"/>
    <w:rsid w:val="005216FC"/>
    <w:rsid w:val="00522A79"/>
    <w:rsid w:val="00524002"/>
    <w:rsid w:val="00524AA7"/>
    <w:rsid w:val="00530890"/>
    <w:rsid w:val="00532740"/>
    <w:rsid w:val="00536181"/>
    <w:rsid w:val="00542CA6"/>
    <w:rsid w:val="0054400D"/>
    <w:rsid w:val="00545048"/>
    <w:rsid w:val="0055144D"/>
    <w:rsid w:val="0055433A"/>
    <w:rsid w:val="005556D2"/>
    <w:rsid w:val="005576C7"/>
    <w:rsid w:val="00565E83"/>
    <w:rsid w:val="00571E8D"/>
    <w:rsid w:val="00577CCC"/>
    <w:rsid w:val="005902A5"/>
    <w:rsid w:val="00591268"/>
    <w:rsid w:val="00592910"/>
    <w:rsid w:val="00595903"/>
    <w:rsid w:val="005A7681"/>
    <w:rsid w:val="005C4D00"/>
    <w:rsid w:val="005D0651"/>
    <w:rsid w:val="005D25CF"/>
    <w:rsid w:val="005D6042"/>
    <w:rsid w:val="005D7259"/>
    <w:rsid w:val="005F4403"/>
    <w:rsid w:val="00602160"/>
    <w:rsid w:val="00606A79"/>
    <w:rsid w:val="006111E1"/>
    <w:rsid w:val="00626256"/>
    <w:rsid w:val="00642647"/>
    <w:rsid w:val="00644B99"/>
    <w:rsid w:val="00653986"/>
    <w:rsid w:val="00662128"/>
    <w:rsid w:val="00665041"/>
    <w:rsid w:val="00665CDB"/>
    <w:rsid w:val="00672CE2"/>
    <w:rsid w:val="00681D15"/>
    <w:rsid w:val="00687BA7"/>
    <w:rsid w:val="00687F38"/>
    <w:rsid w:val="00692946"/>
    <w:rsid w:val="006A7E39"/>
    <w:rsid w:val="006B12FE"/>
    <w:rsid w:val="006B31F7"/>
    <w:rsid w:val="006B4D85"/>
    <w:rsid w:val="006C6D9C"/>
    <w:rsid w:val="006D09FD"/>
    <w:rsid w:val="006D7FB5"/>
    <w:rsid w:val="006F15E7"/>
    <w:rsid w:val="00701B48"/>
    <w:rsid w:val="00713D14"/>
    <w:rsid w:val="00714BB3"/>
    <w:rsid w:val="00723463"/>
    <w:rsid w:val="007247EA"/>
    <w:rsid w:val="00725DFD"/>
    <w:rsid w:val="007276B0"/>
    <w:rsid w:val="00735079"/>
    <w:rsid w:val="00736EA6"/>
    <w:rsid w:val="0074044B"/>
    <w:rsid w:val="007432DC"/>
    <w:rsid w:val="00747608"/>
    <w:rsid w:val="00755D10"/>
    <w:rsid w:val="00760363"/>
    <w:rsid w:val="00766F13"/>
    <w:rsid w:val="007719EF"/>
    <w:rsid w:val="00773DC5"/>
    <w:rsid w:val="007758F4"/>
    <w:rsid w:val="0078071D"/>
    <w:rsid w:val="007810B5"/>
    <w:rsid w:val="0079296B"/>
    <w:rsid w:val="007941BD"/>
    <w:rsid w:val="00794A03"/>
    <w:rsid w:val="00795AE1"/>
    <w:rsid w:val="007A0ABC"/>
    <w:rsid w:val="007A3773"/>
    <w:rsid w:val="007A5159"/>
    <w:rsid w:val="007B1036"/>
    <w:rsid w:val="007B6CFC"/>
    <w:rsid w:val="007C1CD5"/>
    <w:rsid w:val="007C4531"/>
    <w:rsid w:val="007D7FEB"/>
    <w:rsid w:val="007E38C4"/>
    <w:rsid w:val="007E6197"/>
    <w:rsid w:val="007F0BF6"/>
    <w:rsid w:val="007F3863"/>
    <w:rsid w:val="008045C7"/>
    <w:rsid w:val="008060BD"/>
    <w:rsid w:val="00806AAF"/>
    <w:rsid w:val="00812425"/>
    <w:rsid w:val="00824A95"/>
    <w:rsid w:val="00824AF8"/>
    <w:rsid w:val="00825575"/>
    <w:rsid w:val="00825F84"/>
    <w:rsid w:val="0082791A"/>
    <w:rsid w:val="00830384"/>
    <w:rsid w:val="008304A4"/>
    <w:rsid w:val="00832A12"/>
    <w:rsid w:val="00836A04"/>
    <w:rsid w:val="00856D96"/>
    <w:rsid w:val="008578A1"/>
    <w:rsid w:val="00864C6D"/>
    <w:rsid w:val="0086772E"/>
    <w:rsid w:val="0086774E"/>
    <w:rsid w:val="00870412"/>
    <w:rsid w:val="00875D6D"/>
    <w:rsid w:val="00883035"/>
    <w:rsid w:val="008A1476"/>
    <w:rsid w:val="008A6A56"/>
    <w:rsid w:val="008B0359"/>
    <w:rsid w:val="008C03F8"/>
    <w:rsid w:val="008D34EF"/>
    <w:rsid w:val="008D41DE"/>
    <w:rsid w:val="008E03C2"/>
    <w:rsid w:val="008E6C1B"/>
    <w:rsid w:val="008F3E5F"/>
    <w:rsid w:val="008F6699"/>
    <w:rsid w:val="008F7A3B"/>
    <w:rsid w:val="00907753"/>
    <w:rsid w:val="00911F74"/>
    <w:rsid w:val="0091638D"/>
    <w:rsid w:val="00916851"/>
    <w:rsid w:val="00916B08"/>
    <w:rsid w:val="00930565"/>
    <w:rsid w:val="0094611F"/>
    <w:rsid w:val="0094632E"/>
    <w:rsid w:val="00950675"/>
    <w:rsid w:val="00954E71"/>
    <w:rsid w:val="0095554A"/>
    <w:rsid w:val="0095692F"/>
    <w:rsid w:val="00962204"/>
    <w:rsid w:val="00964EEA"/>
    <w:rsid w:val="009675CA"/>
    <w:rsid w:val="00973CE5"/>
    <w:rsid w:val="00975A5B"/>
    <w:rsid w:val="009769CD"/>
    <w:rsid w:val="00996EEC"/>
    <w:rsid w:val="00997EE6"/>
    <w:rsid w:val="009A0892"/>
    <w:rsid w:val="009A6322"/>
    <w:rsid w:val="009B0751"/>
    <w:rsid w:val="009C0084"/>
    <w:rsid w:val="009C1A02"/>
    <w:rsid w:val="009C4DDB"/>
    <w:rsid w:val="009C6089"/>
    <w:rsid w:val="009D0021"/>
    <w:rsid w:val="009D5978"/>
    <w:rsid w:val="009D5B23"/>
    <w:rsid w:val="009D7CF4"/>
    <w:rsid w:val="009E2E09"/>
    <w:rsid w:val="009E3179"/>
    <w:rsid w:val="00A066CD"/>
    <w:rsid w:val="00A10599"/>
    <w:rsid w:val="00A17682"/>
    <w:rsid w:val="00A35310"/>
    <w:rsid w:val="00A3777F"/>
    <w:rsid w:val="00A41143"/>
    <w:rsid w:val="00A516B2"/>
    <w:rsid w:val="00A801D4"/>
    <w:rsid w:val="00A8115B"/>
    <w:rsid w:val="00A96270"/>
    <w:rsid w:val="00AA1D01"/>
    <w:rsid w:val="00AA624B"/>
    <w:rsid w:val="00AA6A58"/>
    <w:rsid w:val="00AB22D8"/>
    <w:rsid w:val="00AB3AA0"/>
    <w:rsid w:val="00AC1948"/>
    <w:rsid w:val="00AC3C41"/>
    <w:rsid w:val="00AC6B70"/>
    <w:rsid w:val="00AC73CA"/>
    <w:rsid w:val="00AD2E45"/>
    <w:rsid w:val="00AE5DAB"/>
    <w:rsid w:val="00B00EBC"/>
    <w:rsid w:val="00B020F9"/>
    <w:rsid w:val="00B07CC4"/>
    <w:rsid w:val="00B23FBB"/>
    <w:rsid w:val="00B26F14"/>
    <w:rsid w:val="00B32742"/>
    <w:rsid w:val="00B369AE"/>
    <w:rsid w:val="00B4335C"/>
    <w:rsid w:val="00B4666C"/>
    <w:rsid w:val="00B535DD"/>
    <w:rsid w:val="00B66B3B"/>
    <w:rsid w:val="00B6758B"/>
    <w:rsid w:val="00B767C7"/>
    <w:rsid w:val="00B77ABE"/>
    <w:rsid w:val="00B94082"/>
    <w:rsid w:val="00B9539C"/>
    <w:rsid w:val="00B97DF0"/>
    <w:rsid w:val="00B97E60"/>
    <w:rsid w:val="00BA6729"/>
    <w:rsid w:val="00BB269E"/>
    <w:rsid w:val="00BC0B6B"/>
    <w:rsid w:val="00BD3950"/>
    <w:rsid w:val="00BD742F"/>
    <w:rsid w:val="00BD76BE"/>
    <w:rsid w:val="00BE0462"/>
    <w:rsid w:val="00BE10DD"/>
    <w:rsid w:val="00BE4D81"/>
    <w:rsid w:val="00BE6DE7"/>
    <w:rsid w:val="00BF0120"/>
    <w:rsid w:val="00BF0E57"/>
    <w:rsid w:val="00BF531A"/>
    <w:rsid w:val="00BF7471"/>
    <w:rsid w:val="00C0364C"/>
    <w:rsid w:val="00C03F9D"/>
    <w:rsid w:val="00C07377"/>
    <w:rsid w:val="00C1051F"/>
    <w:rsid w:val="00C12062"/>
    <w:rsid w:val="00C12382"/>
    <w:rsid w:val="00C27192"/>
    <w:rsid w:val="00C27509"/>
    <w:rsid w:val="00C3079F"/>
    <w:rsid w:val="00C44F14"/>
    <w:rsid w:val="00C510CC"/>
    <w:rsid w:val="00C63279"/>
    <w:rsid w:val="00C65A09"/>
    <w:rsid w:val="00C66A5D"/>
    <w:rsid w:val="00C700DB"/>
    <w:rsid w:val="00C70F3F"/>
    <w:rsid w:val="00C8073B"/>
    <w:rsid w:val="00C83635"/>
    <w:rsid w:val="00CA0813"/>
    <w:rsid w:val="00CA1441"/>
    <w:rsid w:val="00CB1D43"/>
    <w:rsid w:val="00CB6541"/>
    <w:rsid w:val="00CC1AD0"/>
    <w:rsid w:val="00CC3FC3"/>
    <w:rsid w:val="00CC6B41"/>
    <w:rsid w:val="00CC7906"/>
    <w:rsid w:val="00CD2C13"/>
    <w:rsid w:val="00CD441B"/>
    <w:rsid w:val="00CD6418"/>
    <w:rsid w:val="00CD6E89"/>
    <w:rsid w:val="00CD7FCA"/>
    <w:rsid w:val="00CF1D37"/>
    <w:rsid w:val="00CF49BC"/>
    <w:rsid w:val="00D07257"/>
    <w:rsid w:val="00D11788"/>
    <w:rsid w:val="00D15B6C"/>
    <w:rsid w:val="00D1606D"/>
    <w:rsid w:val="00D20991"/>
    <w:rsid w:val="00D22326"/>
    <w:rsid w:val="00D23311"/>
    <w:rsid w:val="00D242D8"/>
    <w:rsid w:val="00D2664B"/>
    <w:rsid w:val="00D34AE9"/>
    <w:rsid w:val="00D36D49"/>
    <w:rsid w:val="00D42CD3"/>
    <w:rsid w:val="00D505A9"/>
    <w:rsid w:val="00D52419"/>
    <w:rsid w:val="00D55DE6"/>
    <w:rsid w:val="00D57567"/>
    <w:rsid w:val="00D60E0D"/>
    <w:rsid w:val="00D6504B"/>
    <w:rsid w:val="00D66EDE"/>
    <w:rsid w:val="00D75E77"/>
    <w:rsid w:val="00D81776"/>
    <w:rsid w:val="00D82268"/>
    <w:rsid w:val="00D82BF8"/>
    <w:rsid w:val="00D86ED3"/>
    <w:rsid w:val="00D90A7B"/>
    <w:rsid w:val="00DA3DDC"/>
    <w:rsid w:val="00DB0E62"/>
    <w:rsid w:val="00DC0C8F"/>
    <w:rsid w:val="00DC58D9"/>
    <w:rsid w:val="00DC643A"/>
    <w:rsid w:val="00DD1773"/>
    <w:rsid w:val="00DE34A9"/>
    <w:rsid w:val="00DF2B63"/>
    <w:rsid w:val="00E12A91"/>
    <w:rsid w:val="00E13F6E"/>
    <w:rsid w:val="00E14A9D"/>
    <w:rsid w:val="00E20FC5"/>
    <w:rsid w:val="00E2296E"/>
    <w:rsid w:val="00E22A43"/>
    <w:rsid w:val="00E2307B"/>
    <w:rsid w:val="00E24726"/>
    <w:rsid w:val="00E26790"/>
    <w:rsid w:val="00E3253B"/>
    <w:rsid w:val="00E36C77"/>
    <w:rsid w:val="00E40CE9"/>
    <w:rsid w:val="00E43A83"/>
    <w:rsid w:val="00E54596"/>
    <w:rsid w:val="00E608D6"/>
    <w:rsid w:val="00E6159C"/>
    <w:rsid w:val="00E62AA1"/>
    <w:rsid w:val="00E631B1"/>
    <w:rsid w:val="00E679DE"/>
    <w:rsid w:val="00E71485"/>
    <w:rsid w:val="00E71530"/>
    <w:rsid w:val="00E72A20"/>
    <w:rsid w:val="00E73126"/>
    <w:rsid w:val="00E804D5"/>
    <w:rsid w:val="00E8369F"/>
    <w:rsid w:val="00E847BE"/>
    <w:rsid w:val="00E87666"/>
    <w:rsid w:val="00E90401"/>
    <w:rsid w:val="00E940BE"/>
    <w:rsid w:val="00EA5871"/>
    <w:rsid w:val="00EB25E5"/>
    <w:rsid w:val="00EB5AB6"/>
    <w:rsid w:val="00EC1104"/>
    <w:rsid w:val="00EC4057"/>
    <w:rsid w:val="00EC415E"/>
    <w:rsid w:val="00EC4A67"/>
    <w:rsid w:val="00ED0CE7"/>
    <w:rsid w:val="00ED3009"/>
    <w:rsid w:val="00ED72B6"/>
    <w:rsid w:val="00EE18D2"/>
    <w:rsid w:val="00EE3A68"/>
    <w:rsid w:val="00EE5253"/>
    <w:rsid w:val="00EF1DE2"/>
    <w:rsid w:val="00EF7C50"/>
    <w:rsid w:val="00F01F57"/>
    <w:rsid w:val="00F02278"/>
    <w:rsid w:val="00F12DF5"/>
    <w:rsid w:val="00F2157C"/>
    <w:rsid w:val="00F27687"/>
    <w:rsid w:val="00F31046"/>
    <w:rsid w:val="00F34D9E"/>
    <w:rsid w:val="00F372F7"/>
    <w:rsid w:val="00F418A2"/>
    <w:rsid w:val="00F45DF5"/>
    <w:rsid w:val="00F502B2"/>
    <w:rsid w:val="00F5219B"/>
    <w:rsid w:val="00F52ACF"/>
    <w:rsid w:val="00F609FA"/>
    <w:rsid w:val="00F60C4C"/>
    <w:rsid w:val="00F61647"/>
    <w:rsid w:val="00F657ED"/>
    <w:rsid w:val="00F7327F"/>
    <w:rsid w:val="00F82674"/>
    <w:rsid w:val="00F82853"/>
    <w:rsid w:val="00F94139"/>
    <w:rsid w:val="00F955D9"/>
    <w:rsid w:val="00FA0E3F"/>
    <w:rsid w:val="00FB3D70"/>
    <w:rsid w:val="00FB69EA"/>
    <w:rsid w:val="00FC1C3D"/>
    <w:rsid w:val="00FC3EA7"/>
    <w:rsid w:val="00FC73A3"/>
    <w:rsid w:val="00FD519B"/>
    <w:rsid w:val="00FD5C7C"/>
    <w:rsid w:val="00FE4EE8"/>
    <w:rsid w:val="00FF0394"/>
    <w:rsid w:val="00FF3728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3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0599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059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ConsPlusCell">
    <w:name w:val="ConsPlusCell"/>
    <w:uiPriority w:val="99"/>
    <w:rsid w:val="00A105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10599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styleId="a4">
    <w:name w:val="Hyperlink"/>
    <w:basedOn w:val="a0"/>
    <w:uiPriority w:val="99"/>
    <w:unhideWhenUsed/>
    <w:rsid w:val="00443AE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B0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rsid w:val="008A6A5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8A6A56"/>
    <w:rPr>
      <w:rFonts w:ascii="Times New Roman" w:eastAsia="Lucida Sans Unicode" w:hAnsi="Times New Roman" w:cs="Times New Roman"/>
      <w:sz w:val="24"/>
      <w:szCs w:val="20"/>
    </w:rPr>
  </w:style>
  <w:style w:type="paragraph" w:customStyle="1" w:styleId="ConsPlusNonformat">
    <w:name w:val="ConsPlusNonformat"/>
    <w:rsid w:val="009D5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5">
    <w:name w:val="Style5"/>
    <w:basedOn w:val="a"/>
    <w:uiPriority w:val="99"/>
    <w:rsid w:val="00E7312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73126"/>
    <w:pPr>
      <w:widowControl w:val="0"/>
      <w:autoSpaceDE w:val="0"/>
      <w:autoSpaceDN w:val="0"/>
      <w:adjustRightInd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D2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34D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Символ нумерации"/>
    <w:rsid w:val="00424729"/>
  </w:style>
  <w:style w:type="paragraph" w:customStyle="1" w:styleId="11">
    <w:name w:val="Указатель1"/>
    <w:basedOn w:val="a"/>
    <w:rsid w:val="0042472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styleId="aa">
    <w:name w:val="List Paragraph"/>
    <w:basedOn w:val="a"/>
    <w:uiPriority w:val="34"/>
    <w:qFormat/>
    <w:rsid w:val="0094632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6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3279"/>
  </w:style>
  <w:style w:type="paragraph" w:styleId="ad">
    <w:name w:val="footer"/>
    <w:basedOn w:val="a"/>
    <w:link w:val="ae"/>
    <w:uiPriority w:val="99"/>
    <w:unhideWhenUsed/>
    <w:rsid w:val="00C6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3279"/>
  </w:style>
  <w:style w:type="paragraph" w:customStyle="1" w:styleId="ConsNonformat">
    <w:name w:val="ConsNonformat"/>
    <w:rsid w:val="002C7B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5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505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73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C7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3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0599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059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ConsPlusCell">
    <w:name w:val="ConsPlusCell"/>
    <w:uiPriority w:val="99"/>
    <w:rsid w:val="00A105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10599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styleId="a4">
    <w:name w:val="Hyperlink"/>
    <w:basedOn w:val="a0"/>
    <w:uiPriority w:val="99"/>
    <w:unhideWhenUsed/>
    <w:rsid w:val="00443AE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B0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rsid w:val="008A6A5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8A6A56"/>
    <w:rPr>
      <w:rFonts w:ascii="Times New Roman" w:eastAsia="Lucida Sans Unicode" w:hAnsi="Times New Roman" w:cs="Times New Roman"/>
      <w:sz w:val="24"/>
      <w:szCs w:val="20"/>
    </w:rPr>
  </w:style>
  <w:style w:type="paragraph" w:customStyle="1" w:styleId="ConsPlusNonformat">
    <w:name w:val="ConsPlusNonformat"/>
    <w:rsid w:val="009D5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5">
    <w:name w:val="Style5"/>
    <w:basedOn w:val="a"/>
    <w:uiPriority w:val="99"/>
    <w:rsid w:val="00E7312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73126"/>
    <w:pPr>
      <w:widowControl w:val="0"/>
      <w:autoSpaceDE w:val="0"/>
      <w:autoSpaceDN w:val="0"/>
      <w:adjustRightInd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D2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34D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Символ нумерации"/>
    <w:rsid w:val="00424729"/>
  </w:style>
  <w:style w:type="paragraph" w:customStyle="1" w:styleId="11">
    <w:name w:val="Указатель1"/>
    <w:basedOn w:val="a"/>
    <w:rsid w:val="0042472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styleId="aa">
    <w:name w:val="List Paragraph"/>
    <w:basedOn w:val="a"/>
    <w:uiPriority w:val="34"/>
    <w:qFormat/>
    <w:rsid w:val="0094632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6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3279"/>
  </w:style>
  <w:style w:type="paragraph" w:styleId="ad">
    <w:name w:val="footer"/>
    <w:basedOn w:val="a"/>
    <w:link w:val="ae"/>
    <w:uiPriority w:val="99"/>
    <w:unhideWhenUsed/>
    <w:rsid w:val="00C6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3279"/>
  </w:style>
  <w:style w:type="paragraph" w:customStyle="1" w:styleId="ConsNonformat">
    <w:name w:val="ConsNonformat"/>
    <w:rsid w:val="002C7B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5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505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73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C7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6B901-EDB0-47BE-8AF7-75163A0E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GEG</cp:lastModifiedBy>
  <cp:revision>2</cp:revision>
  <cp:lastPrinted>2018-11-12T12:38:00Z</cp:lastPrinted>
  <dcterms:created xsi:type="dcterms:W3CDTF">2018-11-15T13:50:00Z</dcterms:created>
  <dcterms:modified xsi:type="dcterms:W3CDTF">2018-11-15T13:50:00Z</dcterms:modified>
</cp:coreProperties>
</file>